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9" w:type="dxa"/>
        <w:tblLayout w:type="fixed"/>
        <w:tblCellMar>
          <w:top w:w="75" w:type="dxa"/>
          <w:left w:w="0" w:type="dxa"/>
          <w:right w:w="70" w:type="dxa"/>
        </w:tblCellMar>
        <w:tblLook w:val="0000" w:firstRow="0" w:lastRow="0" w:firstColumn="0" w:lastColumn="0" w:noHBand="0" w:noVBand="0"/>
      </w:tblPr>
      <w:tblGrid>
        <w:gridCol w:w="7378"/>
        <w:gridCol w:w="3011"/>
      </w:tblGrid>
      <w:tr w:rsidR="00ED1F74" w:rsidRPr="0084375C" w14:paraId="6B630B54" w14:textId="77777777" w:rsidTr="009D2164">
        <w:trPr>
          <w:trHeight w:hRule="exact" w:val="944"/>
        </w:trPr>
        <w:tc>
          <w:tcPr>
            <w:tcW w:w="7378" w:type="dxa"/>
          </w:tcPr>
          <w:p w14:paraId="5F5D4E48" w14:textId="77777777" w:rsidR="00ED1F74" w:rsidRPr="009D2164" w:rsidRDefault="00EF7213" w:rsidP="00536C17">
            <w:pPr>
              <w:pStyle w:val="Heading2"/>
              <w:spacing w:before="120"/>
              <w:rPr>
                <w:sz w:val="20"/>
              </w:rPr>
            </w:pPr>
            <w:bookmarkStart w:id="0" w:name="_GoBack"/>
            <w:bookmarkEnd w:id="0"/>
            <w:r w:rsidRPr="009D2164">
              <w:rPr>
                <w:sz w:val="20"/>
              </w:rPr>
              <w:t>Press release</w:t>
            </w:r>
          </w:p>
        </w:tc>
        <w:tc>
          <w:tcPr>
            <w:tcW w:w="3011" w:type="dxa"/>
          </w:tcPr>
          <w:p w14:paraId="1991046A" w14:textId="3CD981BB" w:rsidR="00ED1F74" w:rsidRPr="009D2164" w:rsidRDefault="00D87CEA" w:rsidP="008C4B5E">
            <w:pPr>
              <w:pStyle w:val="Header"/>
              <w:tabs>
                <w:tab w:val="clear" w:pos="4819"/>
                <w:tab w:val="clear" w:pos="9071"/>
                <w:tab w:val="left" w:pos="1559"/>
              </w:tabs>
              <w:spacing w:before="120"/>
              <w:ind w:right="567"/>
              <w:rPr>
                <w:sz w:val="20"/>
              </w:rPr>
            </w:pPr>
            <w:bookmarkStart w:id="1" w:name="Vdatum"/>
            <w:bookmarkEnd w:id="1"/>
            <w:r w:rsidRPr="009D2164">
              <w:rPr>
                <w:sz w:val="20"/>
              </w:rPr>
              <w:t>2</w:t>
            </w:r>
            <w:r w:rsidR="008C4B5E" w:rsidRPr="009D2164">
              <w:rPr>
                <w:sz w:val="20"/>
              </w:rPr>
              <w:t>2</w:t>
            </w:r>
            <w:r w:rsidRPr="009D2164">
              <w:rPr>
                <w:sz w:val="20"/>
              </w:rPr>
              <w:t xml:space="preserve"> </w:t>
            </w:r>
            <w:r w:rsidR="00D21362" w:rsidRPr="009D2164">
              <w:rPr>
                <w:sz w:val="20"/>
              </w:rPr>
              <w:t>June 2020</w:t>
            </w:r>
          </w:p>
        </w:tc>
      </w:tr>
      <w:tr w:rsidR="00ED1F74" w:rsidRPr="009D2164" w14:paraId="3AE4D445" w14:textId="77777777" w:rsidTr="009D2164">
        <w:trPr>
          <w:trHeight w:hRule="exact" w:val="2229"/>
        </w:trPr>
        <w:tc>
          <w:tcPr>
            <w:tcW w:w="7378" w:type="dxa"/>
            <w:tcMar>
              <w:top w:w="0" w:type="dxa"/>
            </w:tcMar>
          </w:tcPr>
          <w:p w14:paraId="51B697E4" w14:textId="43476B87" w:rsidR="00ED1F74" w:rsidRPr="009D2164" w:rsidRDefault="009D64B4" w:rsidP="009D2164">
            <w:pPr>
              <w:pStyle w:val="Heading1"/>
              <w:ind w:right="78"/>
              <w:rPr>
                <w:sz w:val="32"/>
              </w:rPr>
            </w:pPr>
            <w:bookmarkStart w:id="2" w:name="Thema1"/>
            <w:bookmarkStart w:id="3" w:name="Thema2"/>
            <w:bookmarkEnd w:id="2"/>
            <w:bookmarkEnd w:id="3"/>
            <w:r w:rsidRPr="009D2164">
              <w:rPr>
                <w:sz w:val="32"/>
                <w:lang w:val="en-US"/>
              </w:rPr>
              <w:t xml:space="preserve">Messe Frankfurt </w:t>
            </w:r>
            <w:r w:rsidR="007C11AF" w:rsidRPr="009D2164">
              <w:rPr>
                <w:sz w:val="32"/>
                <w:lang w:val="en-US"/>
              </w:rPr>
              <w:t xml:space="preserve">and VNU </w:t>
            </w:r>
            <w:r w:rsidR="002B3C00">
              <w:rPr>
                <w:rFonts w:cs="Arial"/>
                <w:sz w:val="32"/>
                <w:szCs w:val="22"/>
                <w:lang w:val="en-US"/>
              </w:rPr>
              <w:t>Asia Pacific</w:t>
            </w:r>
            <w:r w:rsidR="002B3C00" w:rsidRPr="009D2164">
              <w:rPr>
                <w:sz w:val="32"/>
                <w:lang w:val="en-US"/>
              </w:rPr>
              <w:t xml:space="preserve"> </w:t>
            </w:r>
            <w:r w:rsidR="007C11AF" w:rsidRPr="009D2164">
              <w:rPr>
                <w:sz w:val="32"/>
                <w:lang w:val="en-US"/>
              </w:rPr>
              <w:t xml:space="preserve">join forces </w:t>
            </w:r>
            <w:r w:rsidR="00172A58" w:rsidRPr="009D2164">
              <w:rPr>
                <w:sz w:val="32"/>
                <w:lang w:val="en-US"/>
              </w:rPr>
              <w:t xml:space="preserve">to </w:t>
            </w:r>
            <w:r w:rsidR="00D21362" w:rsidRPr="009D2164">
              <w:rPr>
                <w:sz w:val="32"/>
                <w:lang w:val="en-US"/>
              </w:rPr>
              <w:t>launch</w:t>
            </w:r>
            <w:r w:rsidR="00C74172" w:rsidRPr="009D2164">
              <w:rPr>
                <w:sz w:val="32"/>
                <w:lang w:val="en-US"/>
              </w:rPr>
              <w:t xml:space="preserve"> </w:t>
            </w:r>
            <w:r w:rsidR="00CE5A70" w:rsidRPr="009D2164">
              <w:rPr>
                <w:sz w:val="32"/>
                <w:lang w:val="en-US"/>
              </w:rPr>
              <w:t xml:space="preserve">a </w:t>
            </w:r>
            <w:r w:rsidR="00C74172" w:rsidRPr="009D2164">
              <w:rPr>
                <w:sz w:val="32"/>
                <w:lang w:val="en-US"/>
              </w:rPr>
              <w:t>new</w:t>
            </w:r>
            <w:r w:rsidR="00D21362" w:rsidRPr="009D2164">
              <w:rPr>
                <w:sz w:val="32"/>
                <w:lang w:val="en-US"/>
              </w:rPr>
              <w:t xml:space="preserve"> </w:t>
            </w:r>
            <w:r w:rsidR="0084375C">
              <w:rPr>
                <w:rFonts w:cs="Arial"/>
                <w:sz w:val="32"/>
                <w:szCs w:val="22"/>
                <w:lang w:val="en-US"/>
              </w:rPr>
              <w:t xml:space="preserve">meat and </w:t>
            </w:r>
            <w:r w:rsidR="00C74172" w:rsidRPr="009D2164">
              <w:rPr>
                <w:sz w:val="32"/>
                <w:lang w:val="en-US"/>
              </w:rPr>
              <w:t xml:space="preserve">food processing trade </w:t>
            </w:r>
            <w:r w:rsidR="001B3B69">
              <w:rPr>
                <w:rFonts w:cs="Arial"/>
                <w:sz w:val="32"/>
                <w:szCs w:val="22"/>
                <w:lang w:val="en-US"/>
              </w:rPr>
              <w:t>show</w:t>
            </w:r>
            <w:r w:rsidR="00D21362" w:rsidRPr="009D2164">
              <w:rPr>
                <w:sz w:val="32"/>
                <w:lang w:val="en-US"/>
              </w:rPr>
              <w:t xml:space="preserve"> for the South East Asian market</w:t>
            </w:r>
          </w:p>
        </w:tc>
        <w:tc>
          <w:tcPr>
            <w:tcW w:w="3011" w:type="dxa"/>
            <w:tcMar>
              <w:top w:w="0" w:type="dxa"/>
            </w:tcMar>
          </w:tcPr>
          <w:p w14:paraId="64EDE1C3" w14:textId="72ECB870" w:rsidR="00ED1F74" w:rsidRPr="009D2164" w:rsidRDefault="00D21362" w:rsidP="002E5CE2">
            <w:pPr>
              <w:tabs>
                <w:tab w:val="left" w:pos="567"/>
              </w:tabs>
              <w:spacing w:before="200" w:line="200" w:lineRule="exact"/>
              <w:rPr>
                <w:color w:val="000000"/>
                <w:spacing w:val="4"/>
                <w:sz w:val="13"/>
                <w:lang w:val="de-DE"/>
              </w:rPr>
            </w:pPr>
            <w:bookmarkStart w:id="4" w:name="Vmeinname"/>
            <w:bookmarkEnd w:id="4"/>
            <w:r w:rsidRPr="009D2164">
              <w:rPr>
                <w:color w:val="000000"/>
                <w:spacing w:val="4"/>
                <w:sz w:val="13"/>
                <w:lang w:val="de-DE"/>
              </w:rPr>
              <w:t>Angel Ho</w:t>
            </w:r>
          </w:p>
          <w:p w14:paraId="01EC2B75" w14:textId="25F4EFFD" w:rsidR="000D4FCC" w:rsidRPr="009D2164" w:rsidRDefault="003E68E6" w:rsidP="009D2164">
            <w:pPr>
              <w:pStyle w:val="Adresse"/>
              <w:tabs>
                <w:tab w:val="clear" w:pos="1928"/>
                <w:tab w:val="clear" w:pos="2268"/>
                <w:tab w:val="left" w:pos="2540"/>
              </w:tabs>
              <w:rPr>
                <w:sz w:val="13"/>
                <w:lang w:val="de-DE"/>
              </w:rPr>
            </w:pPr>
            <w:bookmarkStart w:id="5" w:name="EMail"/>
            <w:bookmarkStart w:id="6" w:name="Telefon"/>
            <w:bookmarkStart w:id="7" w:name="vmvorwahl"/>
            <w:bookmarkStart w:id="8" w:name="vmeintel"/>
            <w:bookmarkEnd w:id="5"/>
            <w:bookmarkEnd w:id="6"/>
            <w:bookmarkEnd w:id="7"/>
            <w:bookmarkEnd w:id="8"/>
            <w:r w:rsidRPr="009D2164">
              <w:rPr>
                <w:sz w:val="13"/>
                <w:lang w:val="de-DE"/>
              </w:rPr>
              <w:t>+852 223</w:t>
            </w:r>
            <w:r w:rsidR="00D21362" w:rsidRPr="009D2164">
              <w:rPr>
                <w:sz w:val="13"/>
                <w:lang w:val="de-DE"/>
              </w:rPr>
              <w:t>8</w:t>
            </w:r>
            <w:r w:rsidRPr="009D2164">
              <w:rPr>
                <w:sz w:val="13"/>
                <w:lang w:val="de-DE"/>
              </w:rPr>
              <w:t xml:space="preserve"> </w:t>
            </w:r>
            <w:r w:rsidR="00D21362" w:rsidRPr="009D2164">
              <w:rPr>
                <w:sz w:val="13"/>
                <w:lang w:val="de-DE"/>
              </w:rPr>
              <w:t>9924</w:t>
            </w:r>
          </w:p>
          <w:p w14:paraId="7A02FE12" w14:textId="456628CD" w:rsidR="003E68E6" w:rsidRPr="009D2164" w:rsidRDefault="00D21362" w:rsidP="003E68E6">
            <w:pPr>
              <w:pStyle w:val="Adresse"/>
              <w:rPr>
                <w:sz w:val="13"/>
                <w:lang w:val="de-DE"/>
              </w:rPr>
            </w:pPr>
            <w:bookmarkStart w:id="9" w:name="vmdomain"/>
            <w:bookmarkStart w:id="10" w:name="vmeinemail"/>
            <w:bookmarkEnd w:id="9"/>
            <w:bookmarkEnd w:id="10"/>
            <w:r w:rsidRPr="009D2164">
              <w:rPr>
                <w:sz w:val="13"/>
                <w:lang w:val="de-DE"/>
              </w:rPr>
              <w:t>angel.ho</w:t>
            </w:r>
            <w:r w:rsidR="003E68E6" w:rsidRPr="009D2164">
              <w:rPr>
                <w:sz w:val="13"/>
                <w:lang w:val="de-DE"/>
              </w:rPr>
              <w:t>@</w:t>
            </w:r>
          </w:p>
          <w:p w14:paraId="5FD9F79E" w14:textId="74866100" w:rsidR="00ED1F74" w:rsidRPr="009D2164" w:rsidRDefault="003E68E6" w:rsidP="003E68E6">
            <w:pPr>
              <w:pStyle w:val="Adresse"/>
              <w:rPr>
                <w:sz w:val="13"/>
                <w:lang w:val="de-DE"/>
              </w:rPr>
            </w:pPr>
            <w:r w:rsidRPr="009D2164">
              <w:rPr>
                <w:sz w:val="13"/>
                <w:lang w:val="de-DE"/>
              </w:rPr>
              <w:t xml:space="preserve">hongkong.messefrankfurt.com </w:t>
            </w:r>
            <w:bookmarkStart w:id="11" w:name="vurl"/>
            <w:bookmarkEnd w:id="11"/>
            <w:r w:rsidR="00CC6BE2">
              <w:rPr>
                <w:sz w:val="13"/>
                <w:lang w:val="de-DE"/>
              </w:rPr>
              <w:fldChar w:fldCharType="begin"/>
            </w:r>
            <w:r w:rsidR="00CC6BE2">
              <w:rPr>
                <w:sz w:val="13"/>
                <w:lang w:val="de-DE"/>
              </w:rPr>
              <w:instrText xml:space="preserve"> HYPERLINK "http://</w:instrText>
            </w:r>
            <w:r w:rsidR="00CC6BE2" w:rsidRPr="0084375C">
              <w:rPr>
                <w:sz w:val="13"/>
                <w:lang w:val="de-DE"/>
              </w:rPr>
              <w:instrText>www.messefrankfurt.com.hk</w:instrText>
            </w:r>
            <w:r w:rsidR="00CC6BE2">
              <w:rPr>
                <w:sz w:val="13"/>
                <w:lang w:val="de-DE"/>
              </w:rPr>
              <w:instrText xml:space="preserve">" </w:instrText>
            </w:r>
            <w:r w:rsidR="00CC6BE2">
              <w:rPr>
                <w:sz w:val="13"/>
                <w:lang w:val="de-DE"/>
              </w:rPr>
              <w:fldChar w:fldCharType="separate"/>
            </w:r>
            <w:r w:rsidR="00CC6BE2" w:rsidRPr="00BA1FC0">
              <w:rPr>
                <w:rStyle w:val="Hyperlink"/>
                <w:sz w:val="13"/>
                <w:lang w:val="de-DE"/>
              </w:rPr>
              <w:t>www.messefrankfurt.com.hk</w:t>
            </w:r>
            <w:r w:rsidR="00CC6BE2">
              <w:rPr>
                <w:sz w:val="13"/>
                <w:lang w:val="de-DE"/>
              </w:rPr>
              <w:fldChar w:fldCharType="end"/>
            </w:r>
          </w:p>
          <w:p w14:paraId="03E79C5E" w14:textId="09232705" w:rsidR="00CC6BE2" w:rsidRDefault="00CC6BE2" w:rsidP="003E68E6">
            <w:pPr>
              <w:pStyle w:val="Adresse"/>
              <w:rPr>
                <w:sz w:val="13"/>
                <w:lang w:val="de-DE"/>
              </w:rPr>
            </w:pPr>
          </w:p>
          <w:p w14:paraId="626A7965" w14:textId="743BA7E9" w:rsidR="00CC6BE2" w:rsidRDefault="001A6000" w:rsidP="003E68E6">
            <w:pPr>
              <w:pStyle w:val="Adresse"/>
              <w:rPr>
                <w:sz w:val="13"/>
                <w:lang w:val="de-DE"/>
              </w:rPr>
            </w:pPr>
            <w:r>
              <w:rPr>
                <w:sz w:val="13"/>
                <w:lang w:val="de-DE"/>
              </w:rPr>
              <w:t xml:space="preserve">Panadda Kongma </w:t>
            </w:r>
          </w:p>
          <w:p w14:paraId="2FA58F2E" w14:textId="7B591DA8" w:rsidR="001A6000" w:rsidRDefault="001A6000" w:rsidP="003E68E6">
            <w:pPr>
              <w:pStyle w:val="Adresse"/>
              <w:rPr>
                <w:sz w:val="13"/>
                <w:lang w:val="de-DE"/>
              </w:rPr>
            </w:pPr>
            <w:r w:rsidRPr="001A6000">
              <w:rPr>
                <w:sz w:val="13"/>
                <w:lang w:val="de-DE"/>
              </w:rPr>
              <w:t>+66 2 1116611 ext. 210</w:t>
            </w:r>
          </w:p>
          <w:p w14:paraId="24D3BB7B" w14:textId="59D9A8B2" w:rsidR="001A6000" w:rsidRDefault="00FD3143" w:rsidP="003E68E6">
            <w:pPr>
              <w:pStyle w:val="Adresse"/>
              <w:rPr>
                <w:rStyle w:val="Hyperlink"/>
                <w:sz w:val="13"/>
                <w:lang w:val="de-DE"/>
              </w:rPr>
            </w:pPr>
            <w:hyperlink r:id="rId8" w:tgtFrame="_blank" w:history="1">
              <w:r w:rsidR="001A6000" w:rsidRPr="001A6000">
                <w:rPr>
                  <w:rStyle w:val="Hyperlink"/>
                  <w:sz w:val="13"/>
                  <w:lang w:val="de-DE"/>
                </w:rPr>
                <w:t>panadda@vnuasiapacific.com</w:t>
              </w:r>
            </w:hyperlink>
          </w:p>
          <w:p w14:paraId="0E299088" w14:textId="0706BDB2" w:rsidR="001A6000" w:rsidRPr="001A6000" w:rsidRDefault="00FD3143" w:rsidP="003E68E6">
            <w:pPr>
              <w:pStyle w:val="Adresse"/>
              <w:rPr>
                <w:rStyle w:val="Hyperlink"/>
                <w:sz w:val="13"/>
                <w:lang w:val="de-DE"/>
              </w:rPr>
            </w:pPr>
            <w:hyperlink r:id="rId9" w:tgtFrame="_blank" w:history="1">
              <w:r w:rsidR="001A6000" w:rsidRPr="001A6000">
                <w:rPr>
                  <w:rStyle w:val="Hyperlink"/>
                  <w:sz w:val="13"/>
                  <w:lang w:val="de-DE"/>
                </w:rPr>
                <w:t>www.vnuasiapacific.com</w:t>
              </w:r>
            </w:hyperlink>
          </w:p>
          <w:p w14:paraId="5F1998B1" w14:textId="77777777" w:rsidR="001A6000" w:rsidRPr="0084375C" w:rsidRDefault="001A6000" w:rsidP="003E68E6">
            <w:pPr>
              <w:pStyle w:val="Adresse"/>
              <w:rPr>
                <w:sz w:val="13"/>
                <w:lang w:val="de-DE"/>
              </w:rPr>
            </w:pPr>
          </w:p>
          <w:p w14:paraId="5A3EEBB1" w14:textId="7B3814D7" w:rsidR="00F3290D" w:rsidRPr="009D2164" w:rsidRDefault="00F3290D" w:rsidP="00D21362">
            <w:pPr>
              <w:pStyle w:val="Adresse"/>
              <w:rPr>
                <w:sz w:val="13"/>
                <w:lang w:val="de-DE"/>
              </w:rPr>
            </w:pPr>
            <w:bookmarkStart w:id="12" w:name="vurl2"/>
            <w:bookmarkEnd w:id="12"/>
          </w:p>
        </w:tc>
      </w:tr>
    </w:tbl>
    <w:p w14:paraId="7A9613DF" w14:textId="2611BB7B" w:rsidR="00763D9F" w:rsidRDefault="00024273" w:rsidP="00024273">
      <w:pPr>
        <w:snapToGrid w:val="0"/>
        <w:rPr>
          <w:rFonts w:cs="Arial"/>
          <w:b/>
          <w:bCs/>
          <w:sz w:val="20"/>
          <w:szCs w:val="22"/>
          <w:lang w:val="en-US"/>
        </w:rPr>
      </w:pPr>
      <w:bookmarkStart w:id="13" w:name="V_head1"/>
      <w:bookmarkStart w:id="14" w:name="V_head2"/>
      <w:bookmarkStart w:id="15" w:name="start"/>
      <w:bookmarkEnd w:id="13"/>
      <w:bookmarkEnd w:id="14"/>
      <w:bookmarkEnd w:id="15"/>
      <w:r w:rsidRPr="009D2164">
        <w:rPr>
          <w:b/>
          <w:sz w:val="20"/>
          <w:lang w:val="en-US"/>
        </w:rPr>
        <w:t xml:space="preserve">In a </w:t>
      </w:r>
      <w:r w:rsidR="007C11AF" w:rsidRPr="009D2164">
        <w:rPr>
          <w:b/>
          <w:sz w:val="20"/>
          <w:lang w:val="en-US"/>
        </w:rPr>
        <w:t xml:space="preserve">strategic expansion into </w:t>
      </w:r>
      <w:r w:rsidRPr="009D2164">
        <w:rPr>
          <w:b/>
          <w:sz w:val="20"/>
          <w:lang w:val="en-US"/>
        </w:rPr>
        <w:t xml:space="preserve">the </w:t>
      </w:r>
      <w:r w:rsidR="00AF3D6F" w:rsidRPr="009D2164">
        <w:rPr>
          <w:b/>
          <w:sz w:val="20"/>
          <w:lang w:val="en-US"/>
        </w:rPr>
        <w:t xml:space="preserve">growing </w:t>
      </w:r>
      <w:r w:rsidRPr="009D2164">
        <w:rPr>
          <w:b/>
          <w:sz w:val="20"/>
          <w:lang w:val="en-US"/>
        </w:rPr>
        <w:t>food technology sector, Messe Frankfurt</w:t>
      </w:r>
      <w:r w:rsidR="00763D9F">
        <w:rPr>
          <w:rFonts w:cs="Arial"/>
          <w:b/>
          <w:bCs/>
          <w:sz w:val="20"/>
          <w:szCs w:val="22"/>
          <w:lang w:val="en-US"/>
        </w:rPr>
        <w:t xml:space="preserve"> </w:t>
      </w:r>
      <w:r w:rsidR="00B21864">
        <w:rPr>
          <w:rFonts w:cs="Arial"/>
          <w:b/>
          <w:bCs/>
          <w:sz w:val="20"/>
          <w:szCs w:val="22"/>
          <w:lang w:val="en-US"/>
        </w:rPr>
        <w:t xml:space="preserve">New Era Business Media Ltd </w:t>
      </w:r>
      <w:r w:rsidR="00763D9F">
        <w:rPr>
          <w:rFonts w:cs="Arial"/>
          <w:b/>
          <w:bCs/>
          <w:sz w:val="20"/>
          <w:szCs w:val="22"/>
          <w:lang w:val="en-US"/>
        </w:rPr>
        <w:t>and</w:t>
      </w:r>
      <w:r w:rsidR="002961F2" w:rsidRPr="009D2164">
        <w:rPr>
          <w:b/>
          <w:sz w:val="20"/>
          <w:lang w:val="en-US"/>
        </w:rPr>
        <w:t xml:space="preserve"> </w:t>
      </w:r>
      <w:r w:rsidR="002961F2" w:rsidRPr="009D2164">
        <w:rPr>
          <w:b/>
          <w:sz w:val="20"/>
        </w:rPr>
        <w:t>VNU Asia Pacific</w:t>
      </w:r>
      <w:r w:rsidR="00FE5197" w:rsidRPr="0084375C">
        <w:rPr>
          <w:rFonts w:cs="Arial"/>
          <w:b/>
          <w:bCs/>
          <w:sz w:val="20"/>
          <w:szCs w:val="22"/>
        </w:rPr>
        <w:t>,</w:t>
      </w:r>
      <w:r w:rsidR="002961F2" w:rsidRPr="0084375C">
        <w:rPr>
          <w:rFonts w:cs="Arial"/>
          <w:b/>
          <w:bCs/>
          <w:sz w:val="20"/>
          <w:szCs w:val="22"/>
          <w:lang w:val="en-US"/>
        </w:rPr>
        <w:t xml:space="preserve"> </w:t>
      </w:r>
      <w:r w:rsidR="007C11AF" w:rsidRPr="0084375C">
        <w:rPr>
          <w:rFonts w:cs="Arial"/>
          <w:b/>
          <w:bCs/>
          <w:sz w:val="20"/>
          <w:szCs w:val="22"/>
          <w:lang w:val="en-US"/>
        </w:rPr>
        <w:t>announce</w:t>
      </w:r>
      <w:r w:rsidR="000206C2" w:rsidRPr="009D2164">
        <w:rPr>
          <w:b/>
          <w:sz w:val="20"/>
          <w:lang w:val="en-US"/>
        </w:rPr>
        <w:t xml:space="preserve"> a partnership</w:t>
      </w:r>
      <w:r w:rsidR="00AF3D6F" w:rsidRPr="009D2164">
        <w:rPr>
          <w:b/>
          <w:sz w:val="20"/>
          <w:lang w:val="en-US"/>
        </w:rPr>
        <w:t xml:space="preserve"> to jointly </w:t>
      </w:r>
      <w:r w:rsidR="00AF3D6F" w:rsidRPr="009D2164">
        <w:rPr>
          <w:b/>
          <w:sz w:val="20"/>
        </w:rPr>
        <w:t>organise</w:t>
      </w:r>
      <w:r w:rsidR="007C11AF" w:rsidRPr="009D2164">
        <w:rPr>
          <w:b/>
          <w:sz w:val="20"/>
          <w:lang w:val="en-US"/>
        </w:rPr>
        <w:t xml:space="preserve"> </w:t>
      </w:r>
      <w:r w:rsidR="00C74172" w:rsidRPr="009D2164">
        <w:rPr>
          <w:b/>
          <w:sz w:val="20"/>
          <w:lang w:val="en-US"/>
        </w:rPr>
        <w:t xml:space="preserve">‘Meat Pro Asia’, </w:t>
      </w:r>
      <w:r w:rsidR="007C11AF" w:rsidRPr="009D2164">
        <w:rPr>
          <w:b/>
          <w:sz w:val="20"/>
          <w:lang w:val="en-US"/>
        </w:rPr>
        <w:t xml:space="preserve">a </w:t>
      </w:r>
      <w:r w:rsidRPr="009D2164">
        <w:rPr>
          <w:b/>
          <w:sz w:val="20"/>
          <w:lang w:val="en-US"/>
        </w:rPr>
        <w:t>new</w:t>
      </w:r>
      <w:r w:rsidR="002961F2" w:rsidRPr="009D2164">
        <w:rPr>
          <w:b/>
          <w:sz w:val="20"/>
          <w:lang w:val="en-US"/>
        </w:rPr>
        <w:t xml:space="preserve"> </w:t>
      </w:r>
      <w:r w:rsidR="00EE67AF" w:rsidRPr="0084375C">
        <w:rPr>
          <w:rFonts w:cs="Arial"/>
          <w:b/>
          <w:bCs/>
          <w:sz w:val="20"/>
          <w:szCs w:val="22"/>
          <w:lang w:val="en-US"/>
        </w:rPr>
        <w:t xml:space="preserve">trade </w:t>
      </w:r>
      <w:r w:rsidR="008445B3" w:rsidRPr="0084375C">
        <w:rPr>
          <w:rFonts w:cs="Arial"/>
          <w:b/>
          <w:bCs/>
          <w:sz w:val="20"/>
          <w:szCs w:val="22"/>
          <w:lang w:val="en-US"/>
        </w:rPr>
        <w:t>show</w:t>
      </w:r>
      <w:r w:rsidR="00EE67AF" w:rsidRPr="0084375C">
        <w:rPr>
          <w:rFonts w:cs="Arial"/>
          <w:b/>
          <w:bCs/>
          <w:sz w:val="20"/>
          <w:szCs w:val="22"/>
          <w:lang w:val="en-US"/>
        </w:rPr>
        <w:t xml:space="preserve"> </w:t>
      </w:r>
      <w:r w:rsidR="008445B3" w:rsidRPr="0084375C">
        <w:rPr>
          <w:rFonts w:cs="Arial"/>
          <w:b/>
          <w:bCs/>
          <w:sz w:val="20"/>
          <w:szCs w:val="22"/>
          <w:lang w:val="en-US"/>
        </w:rPr>
        <w:t>dedicated to</w:t>
      </w:r>
      <w:r w:rsidR="006B0147" w:rsidRPr="0084375C">
        <w:rPr>
          <w:rFonts w:cs="Arial"/>
          <w:b/>
          <w:bCs/>
          <w:sz w:val="20"/>
          <w:szCs w:val="22"/>
          <w:lang w:val="en-US"/>
        </w:rPr>
        <w:t xml:space="preserve"> meat and</w:t>
      </w:r>
      <w:r w:rsidR="008445B3" w:rsidRPr="0084375C">
        <w:rPr>
          <w:rFonts w:cs="Arial"/>
          <w:b/>
          <w:bCs/>
          <w:sz w:val="20"/>
          <w:szCs w:val="22"/>
          <w:lang w:val="en-US"/>
        </w:rPr>
        <w:t xml:space="preserve"> </w:t>
      </w:r>
      <w:bookmarkStart w:id="16" w:name="_Hlk43374648"/>
      <w:r w:rsidR="002961F2" w:rsidRPr="009D2164">
        <w:rPr>
          <w:b/>
          <w:sz w:val="20"/>
          <w:lang w:val="en-US"/>
        </w:rPr>
        <w:t>food processing</w:t>
      </w:r>
      <w:r w:rsidRPr="009D2164">
        <w:rPr>
          <w:b/>
          <w:sz w:val="20"/>
          <w:lang w:val="en-US"/>
        </w:rPr>
        <w:t xml:space="preserve"> </w:t>
      </w:r>
      <w:bookmarkEnd w:id="16"/>
      <w:r w:rsidR="008445B3" w:rsidRPr="0084375C">
        <w:rPr>
          <w:rFonts w:cs="Arial"/>
          <w:b/>
          <w:bCs/>
          <w:sz w:val="20"/>
          <w:szCs w:val="22"/>
          <w:lang w:val="en-US"/>
        </w:rPr>
        <w:t>and</w:t>
      </w:r>
      <w:r w:rsidR="008445B3" w:rsidRPr="009D2164">
        <w:rPr>
          <w:b/>
          <w:sz w:val="20"/>
          <w:lang w:val="en-US"/>
        </w:rPr>
        <w:t xml:space="preserve"> </w:t>
      </w:r>
      <w:r w:rsidR="00C74172" w:rsidRPr="009D2164">
        <w:rPr>
          <w:b/>
          <w:sz w:val="20"/>
          <w:lang w:val="en-US"/>
        </w:rPr>
        <w:t>catering to the ASEAN region</w:t>
      </w:r>
      <w:r w:rsidR="0058691F" w:rsidRPr="009D2164">
        <w:rPr>
          <w:b/>
          <w:sz w:val="20"/>
          <w:lang w:val="en-US"/>
        </w:rPr>
        <w:t>.</w:t>
      </w:r>
      <w:r w:rsidR="00C74172" w:rsidRPr="009D2164">
        <w:rPr>
          <w:b/>
          <w:sz w:val="20"/>
          <w:lang w:val="en-US"/>
        </w:rPr>
        <w:t xml:space="preserve"> The </w:t>
      </w:r>
      <w:r w:rsidR="0084375C">
        <w:rPr>
          <w:rFonts w:cs="Arial"/>
          <w:b/>
          <w:bCs/>
          <w:sz w:val="20"/>
          <w:szCs w:val="22"/>
          <w:lang w:val="en-US"/>
        </w:rPr>
        <w:t>show</w:t>
      </w:r>
      <w:r w:rsidR="00C74172" w:rsidRPr="009D2164">
        <w:rPr>
          <w:b/>
          <w:sz w:val="20"/>
          <w:lang w:val="en-US"/>
        </w:rPr>
        <w:t xml:space="preserve"> </w:t>
      </w:r>
      <w:r w:rsidRPr="009D2164">
        <w:rPr>
          <w:b/>
          <w:sz w:val="20"/>
          <w:lang w:val="en-US"/>
        </w:rPr>
        <w:t xml:space="preserve">will take place on a biennial basis </w:t>
      </w:r>
      <w:r w:rsidR="006B0147" w:rsidRPr="009D2164">
        <w:rPr>
          <w:b/>
          <w:sz w:val="20"/>
          <w:lang w:val="en-US"/>
        </w:rPr>
        <w:t xml:space="preserve">in </w:t>
      </w:r>
      <w:r w:rsidR="006B0147" w:rsidRPr="0084375C">
        <w:rPr>
          <w:rFonts w:cs="Arial"/>
          <w:b/>
          <w:bCs/>
          <w:sz w:val="20"/>
          <w:szCs w:val="22"/>
          <w:lang w:val="en-US"/>
        </w:rPr>
        <w:t>co-location</w:t>
      </w:r>
      <w:r w:rsidRPr="009D2164">
        <w:rPr>
          <w:b/>
          <w:sz w:val="20"/>
          <w:lang w:val="en-US"/>
        </w:rPr>
        <w:t xml:space="preserve"> w</w:t>
      </w:r>
      <w:r w:rsidR="00C74172" w:rsidRPr="009D2164">
        <w:rPr>
          <w:b/>
          <w:sz w:val="20"/>
          <w:lang w:val="en-US"/>
        </w:rPr>
        <w:t>ith VIV Asia –</w:t>
      </w:r>
      <w:r w:rsidR="00A16047" w:rsidRPr="0084375C">
        <w:rPr>
          <w:rFonts w:cs="Arial"/>
          <w:b/>
          <w:bCs/>
          <w:sz w:val="20"/>
          <w:szCs w:val="22"/>
          <w:lang w:val="en-US"/>
        </w:rPr>
        <w:t xml:space="preserve"> </w:t>
      </w:r>
      <w:r w:rsidR="00C74172" w:rsidRPr="009D2164">
        <w:rPr>
          <w:b/>
          <w:sz w:val="20"/>
          <w:lang w:val="en-US"/>
        </w:rPr>
        <w:t xml:space="preserve">the </w:t>
      </w:r>
      <w:r w:rsidR="00B74B6F" w:rsidRPr="0084375C">
        <w:rPr>
          <w:rFonts w:cs="Arial"/>
          <w:b/>
          <w:bCs/>
          <w:sz w:val="20"/>
          <w:szCs w:val="22"/>
          <w:lang w:val="en-US"/>
        </w:rPr>
        <w:t xml:space="preserve">no.1 international trade show </w:t>
      </w:r>
      <w:r w:rsidR="0084375C">
        <w:rPr>
          <w:rFonts w:cs="Arial"/>
          <w:b/>
          <w:bCs/>
          <w:sz w:val="20"/>
          <w:szCs w:val="22"/>
          <w:lang w:val="en-US"/>
        </w:rPr>
        <w:t>from</w:t>
      </w:r>
      <w:r w:rsidR="00B74B6F" w:rsidRPr="0084375C">
        <w:rPr>
          <w:rFonts w:cs="Arial"/>
          <w:b/>
          <w:bCs/>
          <w:sz w:val="20"/>
          <w:szCs w:val="22"/>
          <w:lang w:val="en-US"/>
        </w:rPr>
        <w:t xml:space="preserve"> Feed to Food</w:t>
      </w:r>
      <w:r w:rsidR="00B74B6F" w:rsidRPr="009D2164">
        <w:rPr>
          <w:b/>
          <w:sz w:val="20"/>
          <w:lang w:val="en-US"/>
        </w:rPr>
        <w:t xml:space="preserve"> in </w:t>
      </w:r>
      <w:r w:rsidR="00B74B6F" w:rsidRPr="0084375C">
        <w:rPr>
          <w:rFonts w:cs="Arial"/>
          <w:b/>
          <w:bCs/>
          <w:sz w:val="20"/>
          <w:szCs w:val="22"/>
          <w:lang w:val="en-US"/>
        </w:rPr>
        <w:t>Asia</w:t>
      </w:r>
      <w:r w:rsidRPr="0084375C">
        <w:rPr>
          <w:rFonts w:cs="Arial"/>
          <w:b/>
          <w:bCs/>
          <w:sz w:val="20"/>
          <w:szCs w:val="22"/>
        </w:rPr>
        <w:t>.</w:t>
      </w:r>
      <w:r w:rsidRPr="0084375C">
        <w:rPr>
          <w:rFonts w:cs="Arial"/>
          <w:b/>
          <w:bCs/>
          <w:sz w:val="20"/>
          <w:szCs w:val="22"/>
          <w:lang w:val="en-US"/>
        </w:rPr>
        <w:t xml:space="preserve"> </w:t>
      </w:r>
    </w:p>
    <w:p w14:paraId="7638B6E0" w14:textId="33B4F6F1" w:rsidR="007B43FF" w:rsidRPr="009D2164" w:rsidRDefault="00024273" w:rsidP="00024273">
      <w:pPr>
        <w:snapToGrid w:val="0"/>
        <w:rPr>
          <w:b/>
          <w:sz w:val="20"/>
          <w:lang w:val="en-US"/>
        </w:rPr>
      </w:pPr>
      <w:r w:rsidRPr="009D2164">
        <w:rPr>
          <w:b/>
          <w:sz w:val="20"/>
          <w:lang w:val="en-US"/>
        </w:rPr>
        <w:t xml:space="preserve">The inaugural edition will open its doors </w:t>
      </w:r>
      <w:r w:rsidR="0084375C">
        <w:rPr>
          <w:rFonts w:cs="Arial"/>
          <w:b/>
          <w:bCs/>
          <w:sz w:val="20"/>
          <w:szCs w:val="22"/>
          <w:lang w:val="en-US"/>
        </w:rPr>
        <w:t>on</w:t>
      </w:r>
      <w:r w:rsidRPr="009D2164">
        <w:rPr>
          <w:b/>
          <w:sz w:val="20"/>
          <w:lang w:val="en-US"/>
        </w:rPr>
        <w:t xml:space="preserve"> 10</w:t>
      </w:r>
      <w:r w:rsidR="002B3C00">
        <w:rPr>
          <w:rFonts w:cs="Arial"/>
          <w:b/>
          <w:bCs/>
          <w:sz w:val="20"/>
          <w:szCs w:val="22"/>
          <w:lang w:val="en-US"/>
        </w:rPr>
        <w:t>-</w:t>
      </w:r>
      <w:r w:rsidRPr="009D2164">
        <w:rPr>
          <w:b/>
          <w:sz w:val="20"/>
          <w:lang w:val="en-US"/>
        </w:rPr>
        <w:t>1</w:t>
      </w:r>
      <w:r w:rsidR="00D87CEA" w:rsidRPr="009D2164">
        <w:rPr>
          <w:b/>
          <w:sz w:val="20"/>
          <w:lang w:val="en-US"/>
        </w:rPr>
        <w:t>2</w:t>
      </w:r>
      <w:r w:rsidRPr="009D2164">
        <w:rPr>
          <w:b/>
          <w:sz w:val="20"/>
          <w:lang w:val="en-US"/>
        </w:rPr>
        <w:t xml:space="preserve"> March 2021 at IMPACT</w:t>
      </w:r>
      <w:r w:rsidR="00D87CEA" w:rsidRPr="009D2164">
        <w:rPr>
          <w:b/>
          <w:sz w:val="20"/>
          <w:lang w:val="en-US"/>
        </w:rPr>
        <w:t>,</w:t>
      </w:r>
      <w:r w:rsidRPr="009D2164">
        <w:rPr>
          <w:b/>
          <w:sz w:val="20"/>
          <w:lang w:val="en-US"/>
        </w:rPr>
        <w:t xml:space="preserve"> Bangkok</w:t>
      </w:r>
      <w:r w:rsidR="0084375C">
        <w:rPr>
          <w:rFonts w:cs="Arial"/>
          <w:b/>
          <w:bCs/>
          <w:sz w:val="20"/>
          <w:szCs w:val="22"/>
          <w:lang w:val="en-US"/>
        </w:rPr>
        <w:t xml:space="preserve"> - Thailand</w:t>
      </w:r>
      <w:r w:rsidRPr="009D2164">
        <w:rPr>
          <w:b/>
          <w:sz w:val="20"/>
          <w:lang w:val="en-US"/>
        </w:rPr>
        <w:t xml:space="preserve">. </w:t>
      </w:r>
    </w:p>
    <w:p w14:paraId="5E815DA2" w14:textId="77777777" w:rsidR="007B43FF" w:rsidRPr="009D2164" w:rsidRDefault="007B43FF" w:rsidP="00024273">
      <w:pPr>
        <w:snapToGrid w:val="0"/>
        <w:rPr>
          <w:b/>
          <w:sz w:val="20"/>
          <w:lang w:val="en-US"/>
        </w:rPr>
      </w:pPr>
    </w:p>
    <w:p w14:paraId="59855214" w14:textId="6A022C57" w:rsidR="00024273" w:rsidRPr="009D2164" w:rsidRDefault="007B43FF" w:rsidP="00024273">
      <w:pPr>
        <w:snapToGrid w:val="0"/>
        <w:rPr>
          <w:b/>
          <w:sz w:val="20"/>
          <w:lang w:val="en-US"/>
        </w:rPr>
      </w:pPr>
      <w:r w:rsidRPr="009D2164">
        <w:rPr>
          <w:sz w:val="20"/>
          <w:lang w:val="en-US"/>
        </w:rPr>
        <w:t>Commenting on the new event, Mr</w:t>
      </w:r>
      <w:r w:rsidR="002B3C00">
        <w:rPr>
          <w:rFonts w:cs="Arial"/>
          <w:bCs/>
          <w:sz w:val="20"/>
          <w:szCs w:val="22"/>
          <w:lang w:val="en-US"/>
        </w:rPr>
        <w:t>.</w:t>
      </w:r>
      <w:r w:rsidRPr="009D2164">
        <w:rPr>
          <w:sz w:val="20"/>
          <w:lang w:val="en-US"/>
        </w:rPr>
        <w:t xml:space="preserve"> Wolfgang Marzin, President and Chief Executive Officer of Messe Frankfurt Group, said: “Despite a challenging first half of the year, we continue to </w:t>
      </w:r>
      <w:r w:rsidR="00287E3E" w:rsidRPr="009D2164">
        <w:rPr>
          <w:sz w:val="20"/>
          <w:lang w:val="en-US"/>
        </w:rPr>
        <w:t>see</w:t>
      </w:r>
      <w:r w:rsidRPr="009D2164">
        <w:rPr>
          <w:sz w:val="20"/>
          <w:lang w:val="en-US"/>
        </w:rPr>
        <w:t xml:space="preserve"> </w:t>
      </w:r>
      <w:r w:rsidR="006B0147" w:rsidRPr="0084375C">
        <w:rPr>
          <w:rFonts w:cs="Arial"/>
          <w:bCs/>
          <w:sz w:val="20"/>
          <w:szCs w:val="22"/>
          <w:lang w:val="en-US"/>
        </w:rPr>
        <w:t>the need</w:t>
      </w:r>
      <w:r w:rsidRPr="009D2164">
        <w:rPr>
          <w:sz w:val="20"/>
          <w:lang w:val="en-US"/>
        </w:rPr>
        <w:t xml:space="preserve"> to establish new </w:t>
      </w:r>
      <w:r w:rsidR="00287E3E" w:rsidRPr="009D2164">
        <w:rPr>
          <w:sz w:val="20"/>
          <w:lang w:val="en-US"/>
        </w:rPr>
        <w:t>trade fairs</w:t>
      </w:r>
      <w:r w:rsidRPr="009D2164">
        <w:rPr>
          <w:sz w:val="20"/>
          <w:lang w:val="en-US"/>
        </w:rPr>
        <w:t xml:space="preserve"> in emerging markets around the world. </w:t>
      </w:r>
      <w:r w:rsidR="000F00FF" w:rsidRPr="009D2164">
        <w:rPr>
          <w:sz w:val="20"/>
          <w:lang w:val="en-US"/>
        </w:rPr>
        <w:t>With an increasingly wealth</w:t>
      </w:r>
      <w:r w:rsidR="0009451F" w:rsidRPr="009D2164">
        <w:rPr>
          <w:sz w:val="20"/>
          <w:lang w:val="en-US"/>
        </w:rPr>
        <w:t>y</w:t>
      </w:r>
      <w:r w:rsidR="000F00FF" w:rsidRPr="009D2164">
        <w:rPr>
          <w:sz w:val="20"/>
          <w:lang w:val="en-US"/>
        </w:rPr>
        <w:t xml:space="preserve"> population of 600 million, t</w:t>
      </w:r>
      <w:r w:rsidRPr="009D2164">
        <w:rPr>
          <w:sz w:val="20"/>
          <w:lang w:val="en-US"/>
        </w:rPr>
        <w:t xml:space="preserve">he ASEAN region </w:t>
      </w:r>
      <w:r w:rsidR="00287E3E" w:rsidRPr="009D2164">
        <w:rPr>
          <w:sz w:val="20"/>
          <w:lang w:val="en-US"/>
        </w:rPr>
        <w:t xml:space="preserve">is an </w:t>
      </w:r>
      <w:r w:rsidRPr="009D2164">
        <w:rPr>
          <w:sz w:val="20"/>
          <w:lang w:val="en-US"/>
        </w:rPr>
        <w:t xml:space="preserve">exciting prospect, </w:t>
      </w:r>
      <w:r w:rsidR="00287E3E" w:rsidRPr="009D2164">
        <w:rPr>
          <w:sz w:val="20"/>
          <w:lang w:val="en-US"/>
        </w:rPr>
        <w:t xml:space="preserve">with </w:t>
      </w:r>
      <w:r w:rsidR="00287E3E" w:rsidRPr="009D2164">
        <w:rPr>
          <w:sz w:val="20"/>
        </w:rPr>
        <w:t>high potential for growth in sectors such as</w:t>
      </w:r>
      <w:r w:rsidR="000F00FF" w:rsidRPr="009D2164">
        <w:rPr>
          <w:sz w:val="20"/>
        </w:rPr>
        <w:t xml:space="preserve"> </w:t>
      </w:r>
      <w:r w:rsidR="00695343" w:rsidRPr="0084375C">
        <w:rPr>
          <w:rFonts w:cs="Arial"/>
          <w:sz w:val="20"/>
          <w:szCs w:val="22"/>
        </w:rPr>
        <w:t xml:space="preserve">meat and </w:t>
      </w:r>
      <w:r w:rsidR="000F00FF" w:rsidRPr="009D2164">
        <w:rPr>
          <w:sz w:val="20"/>
        </w:rPr>
        <w:t>food processing</w:t>
      </w:r>
      <w:r w:rsidR="00763D9F">
        <w:rPr>
          <w:rFonts w:cs="Arial"/>
          <w:sz w:val="20"/>
          <w:szCs w:val="22"/>
        </w:rPr>
        <w:t>”.</w:t>
      </w:r>
    </w:p>
    <w:p w14:paraId="6456CC8E" w14:textId="7072611D" w:rsidR="0081141D" w:rsidRPr="0084375C" w:rsidRDefault="0081141D" w:rsidP="0081141D">
      <w:pPr>
        <w:snapToGrid w:val="0"/>
        <w:rPr>
          <w:rFonts w:cs="Arial"/>
          <w:sz w:val="20"/>
          <w:szCs w:val="22"/>
          <w:lang w:val="en-US"/>
        </w:rPr>
      </w:pPr>
    </w:p>
    <w:p w14:paraId="4116EBAB" w14:textId="77E99276" w:rsidR="00763D9F" w:rsidRPr="0084375C" w:rsidRDefault="00763D9F" w:rsidP="00763D9F">
      <w:pPr>
        <w:snapToGrid w:val="0"/>
        <w:rPr>
          <w:rFonts w:cs="Arial"/>
          <w:sz w:val="20"/>
          <w:szCs w:val="22"/>
          <w:lang w:val="en-US"/>
        </w:rPr>
      </w:pPr>
      <w:r w:rsidRPr="0084375C">
        <w:rPr>
          <w:rFonts w:cs="Arial"/>
          <w:sz w:val="20"/>
          <w:szCs w:val="22"/>
          <w:lang w:val="en-US"/>
        </w:rPr>
        <w:t>“This new cooperation in Asia strengthens and completes</w:t>
      </w:r>
      <w:r w:rsidR="009C10E5">
        <w:rPr>
          <w:rFonts w:cs="Arial"/>
          <w:sz w:val="20"/>
          <w:szCs w:val="22"/>
          <w:lang w:val="en-US"/>
        </w:rPr>
        <w:t xml:space="preserve"> -</w:t>
      </w:r>
      <w:r w:rsidRPr="0084375C">
        <w:rPr>
          <w:rFonts w:cs="Arial"/>
          <w:sz w:val="20"/>
          <w:szCs w:val="22"/>
          <w:lang w:val="en-US"/>
        </w:rPr>
        <w:t xml:space="preserve"> especially towards the downstream part of the supply chain</w:t>
      </w:r>
      <w:r w:rsidR="009C10E5">
        <w:rPr>
          <w:rFonts w:cs="Arial"/>
          <w:sz w:val="20"/>
          <w:szCs w:val="22"/>
          <w:lang w:val="en-US"/>
        </w:rPr>
        <w:t xml:space="preserve"> - </w:t>
      </w:r>
      <w:r w:rsidRPr="0084375C">
        <w:rPr>
          <w:rFonts w:cs="Arial"/>
          <w:sz w:val="20"/>
          <w:szCs w:val="22"/>
          <w:lang w:val="en-US"/>
        </w:rPr>
        <w:t xml:space="preserve">the already leading position of VNU in the Asian animal protein production business” commented </w:t>
      </w:r>
      <w:r w:rsidR="001E67F0">
        <w:rPr>
          <w:rFonts w:cs="Arial"/>
          <w:sz w:val="20"/>
          <w:szCs w:val="22"/>
          <w:lang w:val="en-US"/>
        </w:rPr>
        <w:t xml:space="preserve">Mr. </w:t>
      </w:r>
      <w:r w:rsidRPr="0084375C">
        <w:rPr>
          <w:rFonts w:cs="Arial"/>
          <w:sz w:val="20"/>
          <w:szCs w:val="22"/>
          <w:lang w:val="en-US"/>
        </w:rPr>
        <w:t xml:space="preserve">Albert Arp, </w:t>
      </w:r>
      <w:r w:rsidR="009C10E5">
        <w:rPr>
          <w:rFonts w:cs="Arial"/>
          <w:sz w:val="20"/>
          <w:szCs w:val="22"/>
          <w:lang w:val="en-US"/>
        </w:rPr>
        <w:t xml:space="preserve">Group </w:t>
      </w:r>
      <w:r w:rsidRPr="0084375C">
        <w:rPr>
          <w:rFonts w:cs="Arial"/>
          <w:sz w:val="20"/>
          <w:szCs w:val="22"/>
          <w:lang w:val="en-US"/>
        </w:rPr>
        <w:t xml:space="preserve">CEO of </w:t>
      </w:r>
      <w:r w:rsidR="009C10E5">
        <w:rPr>
          <w:rFonts w:cs="Arial"/>
          <w:sz w:val="20"/>
          <w:szCs w:val="22"/>
          <w:lang w:val="en-US"/>
        </w:rPr>
        <w:t xml:space="preserve">Royal Jaarbeurs </w:t>
      </w:r>
      <w:r w:rsidR="00E74239">
        <w:rPr>
          <w:rFonts w:cs="Arial"/>
          <w:sz w:val="20"/>
          <w:szCs w:val="22"/>
          <w:lang w:val="en-US"/>
        </w:rPr>
        <w:t xml:space="preserve">/ </w:t>
      </w:r>
      <w:r w:rsidRPr="0084375C">
        <w:rPr>
          <w:rFonts w:cs="Arial"/>
          <w:sz w:val="20"/>
          <w:szCs w:val="22"/>
          <w:lang w:val="en-US"/>
        </w:rPr>
        <w:t xml:space="preserve">VNU Group. </w:t>
      </w:r>
      <w:r w:rsidRPr="0084375C">
        <w:rPr>
          <w:rFonts w:cs="Arial"/>
          <w:sz w:val="20"/>
          <w:szCs w:val="22"/>
        </w:rPr>
        <w:t>VNU Asia Pacific</w:t>
      </w:r>
      <w:r w:rsidRPr="0084375C">
        <w:rPr>
          <w:rFonts w:cs="Arial"/>
          <w:sz w:val="20"/>
          <w:szCs w:val="22"/>
          <w:lang w:val="en-US"/>
        </w:rPr>
        <w:t xml:space="preserve"> </w:t>
      </w:r>
      <w:r w:rsidRPr="0084375C">
        <w:rPr>
          <w:rFonts w:cs="Arial"/>
          <w:sz w:val="20"/>
          <w:szCs w:val="22"/>
        </w:rPr>
        <w:t xml:space="preserve">has an extensive track record in the Thai market with a rich portfolio of </w:t>
      </w:r>
      <w:r w:rsidRPr="0084375C">
        <w:rPr>
          <w:sz w:val="20"/>
        </w:rPr>
        <w:t>events for the AgriTech, Animal, Food, and other sectors,</w:t>
      </w:r>
      <w:r w:rsidRPr="0084375C">
        <w:rPr>
          <w:rFonts w:cs="Arial"/>
          <w:sz w:val="20"/>
          <w:szCs w:val="22"/>
        </w:rPr>
        <w:t xml:space="preserve"> covering all of the key markets in South East Asia. </w:t>
      </w:r>
    </w:p>
    <w:p w14:paraId="2E01F16D" w14:textId="77777777" w:rsidR="00763D9F" w:rsidRPr="009D2164" w:rsidRDefault="00763D9F" w:rsidP="00763D9F">
      <w:pPr>
        <w:snapToGrid w:val="0"/>
        <w:rPr>
          <w:sz w:val="20"/>
        </w:rPr>
      </w:pPr>
      <w:r w:rsidRPr="0084375C">
        <w:rPr>
          <w:rFonts w:cs="Arial"/>
          <w:sz w:val="20"/>
          <w:szCs w:val="22"/>
        </w:rPr>
        <w:t xml:space="preserve"> </w:t>
      </w:r>
    </w:p>
    <w:p w14:paraId="5B2783EE" w14:textId="706BEE34" w:rsidR="001256BB" w:rsidRPr="009D2164" w:rsidRDefault="0009451F" w:rsidP="00763D9F">
      <w:pPr>
        <w:snapToGrid w:val="0"/>
        <w:rPr>
          <w:sz w:val="20"/>
        </w:rPr>
      </w:pPr>
      <w:r w:rsidRPr="009D2164">
        <w:rPr>
          <w:sz w:val="20"/>
        </w:rPr>
        <w:t>“</w:t>
      </w:r>
      <w:r w:rsidRPr="009D2164">
        <w:rPr>
          <w:sz w:val="20"/>
          <w:lang w:val="en-US"/>
        </w:rPr>
        <w:t>Adding to an</w:t>
      </w:r>
      <w:r w:rsidR="00B74B6F" w:rsidRPr="009D2164">
        <w:rPr>
          <w:sz w:val="20"/>
          <w:lang w:val="en-US"/>
        </w:rPr>
        <w:t xml:space="preserve"> </w:t>
      </w:r>
      <w:r w:rsidRPr="009D2164">
        <w:rPr>
          <w:sz w:val="20"/>
        </w:rPr>
        <w:t xml:space="preserve">international network of events related to food processing technologies, Meat Pro Asia is </w:t>
      </w:r>
      <w:r w:rsidR="00763D9F" w:rsidRPr="009D2164">
        <w:rPr>
          <w:sz w:val="20"/>
          <w:lang w:val="en-US"/>
        </w:rPr>
        <w:t>Messe Frankfurt’s</w:t>
      </w:r>
      <w:r w:rsidRPr="009D2164">
        <w:rPr>
          <w:sz w:val="20"/>
        </w:rPr>
        <w:t xml:space="preserve"> first venture in this sector in South East Asia</w:t>
      </w:r>
      <w:r w:rsidRPr="0084375C">
        <w:rPr>
          <w:rFonts w:cs="Arial"/>
          <w:sz w:val="20"/>
          <w:szCs w:val="22"/>
        </w:rPr>
        <w:t>” noted Mr</w:t>
      </w:r>
      <w:r w:rsidR="001E67F0">
        <w:rPr>
          <w:rFonts w:cs="Arial"/>
          <w:sz w:val="20"/>
          <w:szCs w:val="22"/>
        </w:rPr>
        <w:t>.</w:t>
      </w:r>
      <w:r w:rsidRPr="009D2164">
        <w:rPr>
          <w:sz w:val="20"/>
        </w:rPr>
        <w:t xml:space="preserve"> </w:t>
      </w:r>
      <w:r w:rsidR="00D8016F" w:rsidRPr="009D2164">
        <w:rPr>
          <w:sz w:val="20"/>
        </w:rPr>
        <w:t xml:space="preserve">Stephan Buurma, </w:t>
      </w:r>
      <w:r w:rsidR="002D5B0B" w:rsidRPr="009D2164">
        <w:rPr>
          <w:sz w:val="20"/>
        </w:rPr>
        <w:t>Member of the Board of Management, Messe Frankfurt Group and Managing Director of the Asia regional head office</w:t>
      </w:r>
      <w:r w:rsidRPr="009D2164">
        <w:rPr>
          <w:sz w:val="20"/>
        </w:rPr>
        <w:t xml:space="preserve">. “We therefore see great potential to leverage our </w:t>
      </w:r>
      <w:r w:rsidR="00072CD6" w:rsidRPr="009D2164">
        <w:rPr>
          <w:sz w:val="20"/>
        </w:rPr>
        <w:t>experience and sector expertise</w:t>
      </w:r>
      <w:r w:rsidRPr="009D2164">
        <w:rPr>
          <w:sz w:val="20"/>
        </w:rPr>
        <w:t xml:space="preserve">, including the resources of </w:t>
      </w:r>
      <w:r w:rsidR="00072CD6" w:rsidRPr="009D2164">
        <w:rPr>
          <w:sz w:val="20"/>
        </w:rPr>
        <w:t xml:space="preserve">IFFA in Frankfurt, </w:t>
      </w:r>
      <w:r w:rsidR="005D707C" w:rsidRPr="009D2164">
        <w:rPr>
          <w:sz w:val="20"/>
        </w:rPr>
        <w:t>the world’s leading meat</w:t>
      </w:r>
      <w:r w:rsidR="007848F8" w:rsidRPr="009D2164">
        <w:rPr>
          <w:sz w:val="20"/>
        </w:rPr>
        <w:t xml:space="preserve"> processing trade fair</w:t>
      </w:r>
      <w:r w:rsidR="00072CD6" w:rsidRPr="009D2164">
        <w:rPr>
          <w:sz w:val="20"/>
        </w:rPr>
        <w:t xml:space="preserve">, </w:t>
      </w:r>
      <w:r w:rsidR="0069285F" w:rsidRPr="009D2164">
        <w:rPr>
          <w:sz w:val="20"/>
        </w:rPr>
        <w:t>for</w:t>
      </w:r>
      <w:r w:rsidR="00072CD6" w:rsidRPr="009D2164">
        <w:rPr>
          <w:sz w:val="20"/>
        </w:rPr>
        <w:t xml:space="preserve"> the</w:t>
      </w:r>
      <w:r w:rsidR="0069285F" w:rsidRPr="009D2164">
        <w:rPr>
          <w:sz w:val="20"/>
        </w:rPr>
        <w:t xml:space="preserve"> benefit of the </w:t>
      </w:r>
      <w:r w:rsidRPr="009D2164">
        <w:rPr>
          <w:sz w:val="20"/>
        </w:rPr>
        <w:t>industry</w:t>
      </w:r>
      <w:r w:rsidR="00072CD6" w:rsidRPr="009D2164">
        <w:rPr>
          <w:sz w:val="20"/>
        </w:rPr>
        <w:t xml:space="preserve"> in South East Asia</w:t>
      </w:r>
      <w:r w:rsidRPr="009D2164">
        <w:rPr>
          <w:sz w:val="20"/>
        </w:rPr>
        <w:t>.</w:t>
      </w:r>
      <w:r w:rsidR="00A31D06" w:rsidRPr="009D2164">
        <w:rPr>
          <w:sz w:val="20"/>
        </w:rPr>
        <w:t>”</w:t>
      </w:r>
      <w:r w:rsidRPr="009D2164">
        <w:rPr>
          <w:sz w:val="20"/>
        </w:rPr>
        <w:t xml:space="preserve"> </w:t>
      </w:r>
    </w:p>
    <w:p w14:paraId="2DD336B9" w14:textId="2D77A2E7" w:rsidR="002C535D" w:rsidRPr="009D2164" w:rsidRDefault="002C535D" w:rsidP="006122D4">
      <w:pPr>
        <w:snapToGrid w:val="0"/>
        <w:rPr>
          <w:sz w:val="20"/>
          <w:lang w:val="en-US"/>
        </w:rPr>
      </w:pPr>
    </w:p>
    <w:p w14:paraId="4E773316" w14:textId="1B97B6F8" w:rsidR="00E13124" w:rsidRPr="009D2164" w:rsidRDefault="00E13124" w:rsidP="006122D4">
      <w:pPr>
        <w:snapToGrid w:val="0"/>
        <w:rPr>
          <w:b/>
          <w:sz w:val="20"/>
          <w:lang w:val="en-US"/>
        </w:rPr>
      </w:pPr>
      <w:r w:rsidRPr="009D2164">
        <w:rPr>
          <w:b/>
          <w:sz w:val="20"/>
          <w:lang w:val="en-US"/>
        </w:rPr>
        <w:t xml:space="preserve">Combining industry resources </w:t>
      </w:r>
    </w:p>
    <w:p w14:paraId="69D0F013" w14:textId="77777777" w:rsidR="002961F2" w:rsidRPr="009D2164" w:rsidRDefault="002961F2" w:rsidP="009D2164">
      <w:pPr>
        <w:spacing w:line="280" w:lineRule="atLeast"/>
        <w:rPr>
          <w:sz w:val="20"/>
        </w:rPr>
      </w:pPr>
    </w:p>
    <w:p w14:paraId="2E7EF6EA" w14:textId="11521EA6" w:rsidR="002961F2" w:rsidRPr="009D2164" w:rsidRDefault="002961F2" w:rsidP="002961F2">
      <w:pPr>
        <w:snapToGrid w:val="0"/>
        <w:rPr>
          <w:sz w:val="20"/>
          <w:lang w:val="en-US"/>
        </w:rPr>
      </w:pPr>
      <w:r w:rsidRPr="009D2164">
        <w:rPr>
          <w:sz w:val="20"/>
          <w:lang w:val="en-US"/>
        </w:rPr>
        <w:t>“Working closely with Messe Frankfur</w:t>
      </w:r>
      <w:r w:rsidR="00763D9F" w:rsidRPr="009D2164">
        <w:rPr>
          <w:sz w:val="20"/>
          <w:lang w:val="en-US"/>
        </w:rPr>
        <w:t>t</w:t>
      </w:r>
      <w:r w:rsidRPr="009D2164">
        <w:rPr>
          <w:sz w:val="20"/>
          <w:lang w:val="en-US"/>
        </w:rPr>
        <w:t xml:space="preserve">, we aim </w:t>
      </w:r>
      <w:r w:rsidR="009726E1" w:rsidRPr="0084375C">
        <w:rPr>
          <w:rFonts w:cs="Arial"/>
          <w:sz w:val="20"/>
          <w:szCs w:val="22"/>
          <w:lang w:val="en-US"/>
        </w:rPr>
        <w:t>at</w:t>
      </w:r>
      <w:r w:rsidRPr="0084375C">
        <w:rPr>
          <w:rFonts w:cs="Arial"/>
          <w:sz w:val="20"/>
          <w:szCs w:val="22"/>
          <w:lang w:val="en-US"/>
        </w:rPr>
        <w:t xml:space="preserve"> </w:t>
      </w:r>
      <w:r w:rsidRPr="0084375C">
        <w:rPr>
          <w:rFonts w:cs="Arial"/>
          <w:sz w:val="20"/>
          <w:szCs w:val="22"/>
        </w:rPr>
        <w:t>attract</w:t>
      </w:r>
      <w:r w:rsidR="009726E1" w:rsidRPr="0084375C">
        <w:rPr>
          <w:rFonts w:cs="Arial"/>
          <w:sz w:val="20"/>
          <w:szCs w:val="22"/>
        </w:rPr>
        <w:t>ing</w:t>
      </w:r>
      <w:r w:rsidRPr="009D2164">
        <w:rPr>
          <w:sz w:val="20"/>
        </w:rPr>
        <w:t xml:space="preserve"> the </w:t>
      </w:r>
      <w:r w:rsidR="0046472E" w:rsidRPr="0084375C">
        <w:rPr>
          <w:rFonts w:cs="Arial"/>
          <w:sz w:val="20"/>
          <w:szCs w:val="22"/>
        </w:rPr>
        <w:t>top suppliers and buyers</w:t>
      </w:r>
      <w:r w:rsidR="0046472E" w:rsidRPr="009D2164">
        <w:rPr>
          <w:sz w:val="20"/>
        </w:rPr>
        <w:t xml:space="preserve"> </w:t>
      </w:r>
      <w:r w:rsidRPr="009D2164">
        <w:rPr>
          <w:sz w:val="20"/>
        </w:rPr>
        <w:t>in the</w:t>
      </w:r>
      <w:r w:rsidR="0046472E" w:rsidRPr="009D2164">
        <w:rPr>
          <w:sz w:val="20"/>
        </w:rPr>
        <w:t xml:space="preserve"> </w:t>
      </w:r>
      <w:r w:rsidR="0046472E" w:rsidRPr="0084375C">
        <w:rPr>
          <w:rFonts w:cs="Arial"/>
          <w:sz w:val="20"/>
          <w:szCs w:val="22"/>
        </w:rPr>
        <w:t>processing</w:t>
      </w:r>
      <w:r w:rsidRPr="0084375C">
        <w:rPr>
          <w:rFonts w:cs="Arial"/>
          <w:sz w:val="20"/>
          <w:szCs w:val="22"/>
        </w:rPr>
        <w:t xml:space="preserve"> </w:t>
      </w:r>
      <w:r w:rsidRPr="009D2164">
        <w:rPr>
          <w:sz w:val="20"/>
        </w:rPr>
        <w:t xml:space="preserve">industry to Meat Pro Asia, establishing </w:t>
      </w:r>
      <w:r w:rsidRPr="0084375C">
        <w:rPr>
          <w:rFonts w:cs="Arial"/>
          <w:sz w:val="20"/>
          <w:szCs w:val="22"/>
        </w:rPr>
        <w:t>th</w:t>
      </w:r>
      <w:r w:rsidR="009726E1" w:rsidRPr="0084375C">
        <w:rPr>
          <w:rFonts w:cs="Arial"/>
          <w:sz w:val="20"/>
          <w:szCs w:val="22"/>
        </w:rPr>
        <w:t xml:space="preserve">is </w:t>
      </w:r>
      <w:r w:rsidR="009726E1" w:rsidRPr="0084375C">
        <w:rPr>
          <w:rFonts w:cs="Arial"/>
          <w:sz w:val="20"/>
          <w:szCs w:val="22"/>
        </w:rPr>
        <w:lastRenderedPageBreak/>
        <w:t>exhibition</w:t>
      </w:r>
      <w:r w:rsidRPr="009D2164">
        <w:rPr>
          <w:sz w:val="20"/>
        </w:rPr>
        <w:t xml:space="preserve"> as </w:t>
      </w:r>
      <w:r w:rsidR="00B02BC9" w:rsidRPr="009D2164">
        <w:rPr>
          <w:sz w:val="20"/>
        </w:rPr>
        <w:t>a</w:t>
      </w:r>
      <w:r w:rsidRPr="009D2164">
        <w:rPr>
          <w:sz w:val="20"/>
        </w:rPr>
        <w:t xml:space="preserve"> </w:t>
      </w:r>
      <w:r w:rsidR="0046472E" w:rsidRPr="0084375C">
        <w:rPr>
          <w:rFonts w:cs="Arial"/>
          <w:sz w:val="20"/>
          <w:szCs w:val="22"/>
        </w:rPr>
        <w:t>top</w:t>
      </w:r>
      <w:r w:rsidR="0046472E" w:rsidRPr="009D2164">
        <w:rPr>
          <w:sz w:val="20"/>
        </w:rPr>
        <w:t xml:space="preserve"> </w:t>
      </w:r>
      <w:r w:rsidRPr="009D2164">
        <w:rPr>
          <w:sz w:val="20"/>
        </w:rPr>
        <w:t>destination in the ASEAN region for meat processing</w:t>
      </w:r>
      <w:r w:rsidR="001E67F0" w:rsidRPr="009D2164">
        <w:rPr>
          <w:sz w:val="20"/>
        </w:rPr>
        <w:t xml:space="preserve"> </w:t>
      </w:r>
      <w:r w:rsidR="001E67F0">
        <w:rPr>
          <w:rFonts w:cs="Arial"/>
          <w:sz w:val="20"/>
          <w:szCs w:val="22"/>
        </w:rPr>
        <w:t xml:space="preserve">and packaging </w:t>
      </w:r>
      <w:r w:rsidRPr="009D2164">
        <w:rPr>
          <w:sz w:val="20"/>
        </w:rPr>
        <w:t>equipment</w:t>
      </w:r>
      <w:r w:rsidR="00D51EC4" w:rsidRPr="0084375C">
        <w:rPr>
          <w:rFonts w:cs="Arial"/>
          <w:sz w:val="20"/>
          <w:szCs w:val="22"/>
        </w:rPr>
        <w:t xml:space="preserve">” </w:t>
      </w:r>
      <w:r w:rsidR="0046472E" w:rsidRPr="0084375C">
        <w:rPr>
          <w:rFonts w:cs="Arial"/>
          <w:sz w:val="20"/>
          <w:szCs w:val="22"/>
        </w:rPr>
        <w:t>said</w:t>
      </w:r>
      <w:r w:rsidR="0046472E" w:rsidRPr="009D2164">
        <w:rPr>
          <w:sz w:val="20"/>
        </w:rPr>
        <w:t xml:space="preserve"> </w:t>
      </w:r>
      <w:r w:rsidR="001A2F89" w:rsidRPr="009D2164">
        <w:rPr>
          <w:sz w:val="20"/>
          <w:lang w:val="en-US"/>
        </w:rPr>
        <w:t>Mr</w:t>
      </w:r>
      <w:r w:rsidR="001E67F0">
        <w:rPr>
          <w:rFonts w:cs="Arial"/>
          <w:sz w:val="20"/>
          <w:szCs w:val="22"/>
          <w:lang w:val="en-US"/>
        </w:rPr>
        <w:t>.</w:t>
      </w:r>
      <w:r w:rsidR="001A2F89" w:rsidRPr="009D2164">
        <w:rPr>
          <w:sz w:val="20"/>
          <w:lang w:val="en-US"/>
        </w:rPr>
        <w:t xml:space="preserve"> Heiko </w:t>
      </w:r>
      <w:r w:rsidR="001E67F0">
        <w:rPr>
          <w:sz w:val="20"/>
          <w:szCs w:val="22"/>
          <w:lang w:val="en-US"/>
        </w:rPr>
        <w:t xml:space="preserve">M. </w:t>
      </w:r>
      <w:r w:rsidR="001A2F89" w:rsidRPr="009D2164">
        <w:rPr>
          <w:sz w:val="20"/>
          <w:lang w:val="en-US"/>
        </w:rPr>
        <w:t xml:space="preserve">Stutzinger, Managing Director of VNU </w:t>
      </w:r>
      <w:r w:rsidR="009726E1" w:rsidRPr="009D2164">
        <w:rPr>
          <w:sz w:val="20"/>
          <w:lang w:val="en-US"/>
        </w:rPr>
        <w:t>A</w:t>
      </w:r>
      <w:r w:rsidR="001A2F89" w:rsidRPr="009D2164">
        <w:rPr>
          <w:sz w:val="20"/>
          <w:lang w:val="en-US"/>
        </w:rPr>
        <w:t>sia Pacific</w:t>
      </w:r>
      <w:r w:rsidR="009726E1" w:rsidRPr="009D2164">
        <w:rPr>
          <w:sz w:val="20"/>
          <w:lang w:val="en-US"/>
        </w:rPr>
        <w:t xml:space="preserve"> </w:t>
      </w:r>
      <w:r w:rsidR="009726E1" w:rsidRPr="0084375C">
        <w:rPr>
          <w:rFonts w:cs="Arial"/>
          <w:sz w:val="20"/>
          <w:szCs w:val="22"/>
          <w:lang w:val="en-US"/>
        </w:rPr>
        <w:t>and Director of VIV worldwide</w:t>
      </w:r>
      <w:r w:rsidR="0046472E" w:rsidRPr="0084375C">
        <w:rPr>
          <w:rFonts w:cs="Arial"/>
          <w:sz w:val="20"/>
          <w:szCs w:val="22"/>
          <w:lang w:val="en-US"/>
        </w:rPr>
        <w:t xml:space="preserve">. </w:t>
      </w:r>
      <w:r w:rsidR="00D51EC4" w:rsidRPr="0084375C">
        <w:rPr>
          <w:rFonts w:cs="Arial"/>
          <w:sz w:val="20"/>
          <w:szCs w:val="22"/>
          <w:lang w:val="en-US"/>
        </w:rPr>
        <w:t>“</w:t>
      </w:r>
      <w:r w:rsidR="009726E1" w:rsidRPr="0084375C">
        <w:rPr>
          <w:rFonts w:cs="Arial"/>
          <w:sz w:val="20"/>
          <w:szCs w:val="22"/>
          <w:lang w:val="en-US"/>
        </w:rPr>
        <w:t xml:space="preserve">VIV Asia has witnessed a </w:t>
      </w:r>
      <w:r w:rsidRPr="0084375C">
        <w:rPr>
          <w:rFonts w:cs="Arial"/>
          <w:sz w:val="20"/>
          <w:szCs w:val="22"/>
          <w:lang w:val="en-US"/>
        </w:rPr>
        <w:t>consistent grow</w:t>
      </w:r>
      <w:r w:rsidR="009726E1" w:rsidRPr="0084375C">
        <w:rPr>
          <w:rFonts w:cs="Arial"/>
          <w:sz w:val="20"/>
          <w:szCs w:val="22"/>
          <w:lang w:val="en-US"/>
        </w:rPr>
        <w:t>th</w:t>
      </w:r>
      <w:r w:rsidRPr="0084375C">
        <w:rPr>
          <w:rFonts w:cs="Arial"/>
          <w:sz w:val="20"/>
          <w:szCs w:val="22"/>
          <w:lang w:val="en-US"/>
        </w:rPr>
        <w:t xml:space="preserve"> </w:t>
      </w:r>
      <w:r w:rsidR="009726E1" w:rsidRPr="0084375C">
        <w:rPr>
          <w:rFonts w:cs="Arial"/>
          <w:sz w:val="20"/>
          <w:szCs w:val="22"/>
          <w:lang w:val="en-US"/>
        </w:rPr>
        <w:t xml:space="preserve">during the </w:t>
      </w:r>
      <w:r w:rsidR="009726E1" w:rsidRPr="009D2164">
        <w:rPr>
          <w:sz w:val="20"/>
          <w:lang w:val="en-US"/>
        </w:rPr>
        <w:t>recent</w:t>
      </w:r>
      <w:r w:rsidRPr="009D2164">
        <w:rPr>
          <w:sz w:val="20"/>
          <w:lang w:val="en-US"/>
        </w:rPr>
        <w:t xml:space="preserve"> editions</w:t>
      </w:r>
      <w:r w:rsidR="009726E1" w:rsidRPr="009D2164">
        <w:rPr>
          <w:sz w:val="20"/>
          <w:lang w:val="en-US"/>
        </w:rPr>
        <w:t xml:space="preserve"> of </w:t>
      </w:r>
      <w:r w:rsidR="009726E1" w:rsidRPr="0084375C">
        <w:rPr>
          <w:rFonts w:cs="Arial"/>
          <w:sz w:val="20"/>
          <w:szCs w:val="22"/>
          <w:lang w:val="en-US"/>
        </w:rPr>
        <w:t xml:space="preserve">the food processing </w:t>
      </w:r>
      <w:r w:rsidR="001E67F0">
        <w:rPr>
          <w:rFonts w:cs="Arial"/>
          <w:sz w:val="20"/>
          <w:szCs w:val="22"/>
          <w:lang w:val="en-US"/>
        </w:rPr>
        <w:t>segment</w:t>
      </w:r>
      <w:r w:rsidRPr="0084375C">
        <w:rPr>
          <w:rFonts w:cs="Arial"/>
          <w:sz w:val="20"/>
          <w:szCs w:val="22"/>
          <w:lang w:val="en-US"/>
        </w:rPr>
        <w:t>.</w:t>
      </w:r>
      <w:r w:rsidRPr="009D2164">
        <w:rPr>
          <w:sz w:val="20"/>
          <w:lang w:val="en-US"/>
        </w:rPr>
        <w:t xml:space="preserve"> </w:t>
      </w:r>
      <w:r w:rsidRPr="009D2164">
        <w:rPr>
          <w:sz w:val="20"/>
        </w:rPr>
        <w:t>By holding Meat Pro Asia alongside VIV Asia</w:t>
      </w:r>
      <w:r w:rsidR="00763D9F" w:rsidRPr="009D2164">
        <w:rPr>
          <w:sz w:val="20"/>
        </w:rPr>
        <w:t xml:space="preserve">, </w:t>
      </w:r>
      <w:r w:rsidR="00763D9F">
        <w:rPr>
          <w:rFonts w:cs="Arial"/>
          <w:sz w:val="20"/>
          <w:szCs w:val="22"/>
        </w:rPr>
        <w:t xml:space="preserve">and leveraging on the experience of Messe Frankfurt in this </w:t>
      </w:r>
      <w:r w:rsidR="001B3B69">
        <w:rPr>
          <w:rFonts w:cs="Arial"/>
          <w:sz w:val="20"/>
          <w:szCs w:val="22"/>
        </w:rPr>
        <w:t xml:space="preserve">specific </w:t>
      </w:r>
      <w:r w:rsidR="00763D9F">
        <w:rPr>
          <w:rFonts w:cs="Arial"/>
          <w:sz w:val="20"/>
          <w:szCs w:val="22"/>
        </w:rPr>
        <w:t>sector</w:t>
      </w:r>
      <w:r w:rsidRPr="0084375C">
        <w:rPr>
          <w:rFonts w:cs="Arial"/>
          <w:sz w:val="20"/>
          <w:szCs w:val="22"/>
        </w:rPr>
        <w:t xml:space="preserve">, </w:t>
      </w:r>
      <w:r w:rsidRPr="009D2164">
        <w:rPr>
          <w:sz w:val="20"/>
        </w:rPr>
        <w:t>we</w:t>
      </w:r>
      <w:r w:rsidR="009726E1" w:rsidRPr="009D2164">
        <w:rPr>
          <w:sz w:val="20"/>
        </w:rPr>
        <w:t xml:space="preserve"> </w:t>
      </w:r>
      <w:r w:rsidR="009726E1" w:rsidRPr="0084375C">
        <w:rPr>
          <w:rFonts w:cs="Arial"/>
          <w:sz w:val="20"/>
          <w:szCs w:val="22"/>
        </w:rPr>
        <w:t>are going</w:t>
      </w:r>
      <w:r w:rsidR="009726E1" w:rsidRPr="009D2164">
        <w:rPr>
          <w:sz w:val="20"/>
        </w:rPr>
        <w:t xml:space="preserve"> to </w:t>
      </w:r>
      <w:r w:rsidR="009726E1" w:rsidRPr="0084375C">
        <w:rPr>
          <w:rFonts w:cs="Arial"/>
          <w:sz w:val="20"/>
          <w:szCs w:val="22"/>
        </w:rPr>
        <w:t>provide</w:t>
      </w:r>
      <w:r w:rsidR="009726E1" w:rsidRPr="009D2164">
        <w:rPr>
          <w:sz w:val="20"/>
        </w:rPr>
        <w:t xml:space="preserve"> the</w:t>
      </w:r>
      <w:r w:rsidRPr="009D2164">
        <w:rPr>
          <w:sz w:val="20"/>
        </w:rPr>
        <w:t xml:space="preserve"> entire spectrum of food technology </w:t>
      </w:r>
      <w:r w:rsidR="009726E1" w:rsidRPr="0084375C">
        <w:rPr>
          <w:rFonts w:cs="Arial"/>
          <w:sz w:val="20"/>
          <w:szCs w:val="22"/>
        </w:rPr>
        <w:t xml:space="preserve">to </w:t>
      </w:r>
      <w:r w:rsidRPr="009D2164">
        <w:rPr>
          <w:sz w:val="20"/>
        </w:rPr>
        <w:t xml:space="preserve">trade buyers. </w:t>
      </w:r>
      <w:r w:rsidRPr="009D2164">
        <w:rPr>
          <w:sz w:val="20"/>
          <w:lang w:val="en-US"/>
        </w:rPr>
        <w:t xml:space="preserve">We are confident that </w:t>
      </w:r>
      <w:r w:rsidRPr="0084375C">
        <w:rPr>
          <w:rFonts w:cs="Arial"/>
          <w:sz w:val="20"/>
          <w:szCs w:val="22"/>
          <w:lang w:val="en-US"/>
        </w:rPr>
        <w:t xml:space="preserve">this new </w:t>
      </w:r>
      <w:r w:rsidRPr="009D2164">
        <w:rPr>
          <w:sz w:val="20"/>
          <w:lang w:val="en-US"/>
        </w:rPr>
        <w:t>event will be a great success</w:t>
      </w:r>
      <w:r w:rsidR="00B21864">
        <w:rPr>
          <w:sz w:val="20"/>
          <w:lang w:val="en-US"/>
        </w:rPr>
        <w:t>,</w:t>
      </w:r>
      <w:r w:rsidRPr="0084375C">
        <w:rPr>
          <w:rFonts w:cs="Arial"/>
          <w:sz w:val="20"/>
          <w:szCs w:val="22"/>
          <w:lang w:val="en-US"/>
        </w:rPr>
        <w:t>”</w:t>
      </w:r>
      <w:r w:rsidR="001A2F89" w:rsidRPr="0084375C">
        <w:rPr>
          <w:rFonts w:cs="Arial"/>
          <w:sz w:val="20"/>
          <w:szCs w:val="22"/>
          <w:lang w:val="en-US"/>
        </w:rPr>
        <w:t xml:space="preserve"> </w:t>
      </w:r>
      <w:r w:rsidR="0046472E" w:rsidRPr="0084375C">
        <w:rPr>
          <w:sz w:val="20"/>
          <w:szCs w:val="22"/>
          <w:lang w:val="en-US"/>
        </w:rPr>
        <w:t>Stutzinger added.</w:t>
      </w:r>
      <w:r w:rsidR="0046472E" w:rsidRPr="009D2164">
        <w:rPr>
          <w:sz w:val="20"/>
          <w:lang w:val="en-US"/>
        </w:rPr>
        <w:t xml:space="preserve"> </w:t>
      </w:r>
    </w:p>
    <w:p w14:paraId="1BC0D400" w14:textId="77777777" w:rsidR="007C218A" w:rsidRPr="009D2164" w:rsidRDefault="007C218A" w:rsidP="007C218A">
      <w:pPr>
        <w:spacing w:line="280" w:lineRule="atLeast"/>
        <w:rPr>
          <w:sz w:val="20"/>
        </w:rPr>
      </w:pPr>
    </w:p>
    <w:p w14:paraId="057CCD01" w14:textId="508065AF" w:rsidR="00072CD6" w:rsidRPr="009D2164" w:rsidRDefault="007848F8" w:rsidP="007C11AF">
      <w:pPr>
        <w:snapToGrid w:val="0"/>
        <w:rPr>
          <w:sz w:val="20"/>
        </w:rPr>
      </w:pPr>
      <w:r w:rsidRPr="009D2164">
        <w:rPr>
          <w:sz w:val="20"/>
        </w:rPr>
        <w:t xml:space="preserve">Expressing equally positive sentiments, </w:t>
      </w:r>
      <w:r w:rsidR="002961F2" w:rsidRPr="009D2164">
        <w:rPr>
          <w:sz w:val="20"/>
        </w:rPr>
        <w:t>Mr</w:t>
      </w:r>
      <w:r w:rsidR="001E67F0">
        <w:rPr>
          <w:rFonts w:cs="Arial"/>
          <w:sz w:val="20"/>
          <w:szCs w:val="22"/>
        </w:rPr>
        <w:t>.</w:t>
      </w:r>
      <w:r w:rsidR="002961F2" w:rsidRPr="009D2164">
        <w:rPr>
          <w:sz w:val="20"/>
        </w:rPr>
        <w:t xml:space="preserve"> </w:t>
      </w:r>
      <w:r w:rsidRPr="009D2164">
        <w:rPr>
          <w:sz w:val="20"/>
        </w:rPr>
        <w:t xml:space="preserve">Stephan </w:t>
      </w:r>
      <w:r w:rsidR="002961F2" w:rsidRPr="009D2164">
        <w:rPr>
          <w:sz w:val="20"/>
        </w:rPr>
        <w:t>Buurma added</w:t>
      </w:r>
      <w:r w:rsidR="007C218A" w:rsidRPr="009D2164">
        <w:rPr>
          <w:sz w:val="20"/>
        </w:rPr>
        <w:t xml:space="preserve">: “With </w:t>
      </w:r>
      <w:r w:rsidR="00B74B6F" w:rsidRPr="0084375C">
        <w:rPr>
          <w:rFonts w:cs="Arial"/>
          <w:sz w:val="20"/>
          <w:szCs w:val="22"/>
        </w:rPr>
        <w:t>its</w:t>
      </w:r>
      <w:r w:rsidR="007C218A" w:rsidRPr="009D2164">
        <w:rPr>
          <w:sz w:val="20"/>
        </w:rPr>
        <w:t xml:space="preserve"> extensive local ties, and sector experience, VNU </w:t>
      </w:r>
      <w:r w:rsidR="00BB42EE" w:rsidRPr="009D2164">
        <w:rPr>
          <w:sz w:val="20"/>
        </w:rPr>
        <w:t>is the perfect partner</w:t>
      </w:r>
      <w:r w:rsidR="007C218A" w:rsidRPr="009D2164">
        <w:rPr>
          <w:sz w:val="20"/>
        </w:rPr>
        <w:t xml:space="preserve"> for this new venture. </w:t>
      </w:r>
      <w:r w:rsidRPr="009D2164">
        <w:rPr>
          <w:sz w:val="20"/>
        </w:rPr>
        <w:t xml:space="preserve">Set to become the only trade fair of its kind in the region, Meat Pro Asia will serve as the perfect launching pad to opportunities in the ASEAN market, which is </w:t>
      </w:r>
      <w:r w:rsidR="00072CD6" w:rsidRPr="009D2164">
        <w:rPr>
          <w:sz w:val="20"/>
        </w:rPr>
        <w:t xml:space="preserve">widely </w:t>
      </w:r>
      <w:r w:rsidRPr="009D2164">
        <w:rPr>
          <w:sz w:val="20"/>
        </w:rPr>
        <w:t>recognised as one of the world’s most promising markets for food technology</w:t>
      </w:r>
      <w:r w:rsidR="00072CD6" w:rsidRPr="009D2164">
        <w:rPr>
          <w:sz w:val="20"/>
        </w:rPr>
        <w:t>.”</w:t>
      </w:r>
    </w:p>
    <w:p w14:paraId="3EBF789F" w14:textId="77777777" w:rsidR="00072CD6" w:rsidRPr="009D2164" w:rsidRDefault="00072CD6" w:rsidP="007C11AF">
      <w:pPr>
        <w:snapToGrid w:val="0"/>
        <w:rPr>
          <w:sz w:val="20"/>
        </w:rPr>
      </w:pPr>
    </w:p>
    <w:p w14:paraId="739EDD9E" w14:textId="5CD37BDD" w:rsidR="00072CD6" w:rsidRPr="009D2164" w:rsidRDefault="00072CD6" w:rsidP="007C11AF">
      <w:pPr>
        <w:snapToGrid w:val="0"/>
        <w:rPr>
          <w:b/>
          <w:sz w:val="20"/>
        </w:rPr>
      </w:pPr>
      <w:r w:rsidRPr="009D2164">
        <w:rPr>
          <w:b/>
          <w:sz w:val="20"/>
        </w:rPr>
        <w:t>A vibrant market</w:t>
      </w:r>
    </w:p>
    <w:p w14:paraId="30A8F481" w14:textId="77777777" w:rsidR="00072CD6" w:rsidRPr="009D2164" w:rsidRDefault="00072CD6" w:rsidP="007C11AF">
      <w:pPr>
        <w:snapToGrid w:val="0"/>
        <w:rPr>
          <w:sz w:val="20"/>
        </w:rPr>
      </w:pPr>
    </w:p>
    <w:p w14:paraId="22DB1270" w14:textId="1E3936ED" w:rsidR="007848F8" w:rsidRPr="009D2164" w:rsidRDefault="00072CD6" w:rsidP="007848F8">
      <w:pPr>
        <w:snapToGrid w:val="0"/>
        <w:rPr>
          <w:sz w:val="20"/>
        </w:rPr>
      </w:pPr>
      <w:r w:rsidRPr="009D2164">
        <w:rPr>
          <w:sz w:val="20"/>
        </w:rPr>
        <w:t>E</w:t>
      </w:r>
      <w:r w:rsidR="007848F8" w:rsidRPr="009D2164">
        <w:rPr>
          <w:sz w:val="20"/>
        </w:rPr>
        <w:t>xpected to grow</w:t>
      </w:r>
      <w:r w:rsidRPr="009D2164">
        <w:rPr>
          <w:sz w:val="20"/>
        </w:rPr>
        <w:t xml:space="preserve"> by</w:t>
      </w:r>
      <w:r w:rsidR="007848F8" w:rsidRPr="009D2164">
        <w:rPr>
          <w:sz w:val="20"/>
        </w:rPr>
        <w:t xml:space="preserve"> </w:t>
      </w:r>
      <w:r w:rsidR="00D04D52">
        <w:rPr>
          <w:sz w:val="20"/>
        </w:rPr>
        <w:t>4.7</w:t>
      </w:r>
      <w:r w:rsidR="007848F8" w:rsidRPr="009D2164">
        <w:rPr>
          <w:sz w:val="20"/>
        </w:rPr>
        <w:t>% annually until 202</w:t>
      </w:r>
      <w:r w:rsidR="00D04D52">
        <w:rPr>
          <w:sz w:val="20"/>
        </w:rPr>
        <w:t>3</w:t>
      </w:r>
      <w:r w:rsidR="007848F8" w:rsidRPr="009D2164">
        <w:rPr>
          <w:rStyle w:val="FootnoteReference"/>
          <w:sz w:val="13"/>
        </w:rPr>
        <w:footnoteReference w:id="2"/>
      </w:r>
      <w:r w:rsidRPr="009D2164">
        <w:rPr>
          <w:sz w:val="20"/>
        </w:rPr>
        <w:t xml:space="preserve">, the market for processed foods in ASEAN has been bolstered by the demands of a </w:t>
      </w:r>
      <w:r w:rsidR="007848F8" w:rsidRPr="009D2164">
        <w:rPr>
          <w:sz w:val="20"/>
        </w:rPr>
        <w:t>rising middle class</w:t>
      </w:r>
      <w:r w:rsidRPr="009D2164">
        <w:rPr>
          <w:sz w:val="20"/>
        </w:rPr>
        <w:t xml:space="preserve">. </w:t>
      </w:r>
      <w:r w:rsidR="007848F8" w:rsidRPr="009D2164">
        <w:rPr>
          <w:sz w:val="20"/>
        </w:rPr>
        <w:t xml:space="preserve"> </w:t>
      </w:r>
    </w:p>
    <w:p w14:paraId="495F2A94" w14:textId="77777777" w:rsidR="007848F8" w:rsidRPr="009D2164" w:rsidRDefault="007848F8" w:rsidP="007848F8">
      <w:pPr>
        <w:snapToGrid w:val="0"/>
        <w:rPr>
          <w:sz w:val="20"/>
        </w:rPr>
      </w:pPr>
    </w:p>
    <w:p w14:paraId="01895555" w14:textId="19B4672D" w:rsidR="00B86CF7" w:rsidRDefault="007A71E0" w:rsidP="007848F8">
      <w:pPr>
        <w:snapToGrid w:val="0"/>
        <w:rPr>
          <w:rFonts w:cs="Arial"/>
          <w:sz w:val="20"/>
          <w:szCs w:val="22"/>
        </w:rPr>
      </w:pPr>
      <w:r>
        <w:rPr>
          <w:rFonts w:cs="Arial"/>
          <w:sz w:val="20"/>
          <w:szCs w:val="22"/>
        </w:rPr>
        <w:t>M</w:t>
      </w:r>
      <w:r w:rsidR="007848F8" w:rsidRPr="0084375C">
        <w:rPr>
          <w:rFonts w:cs="Arial"/>
          <w:sz w:val="20"/>
          <w:szCs w:val="22"/>
        </w:rPr>
        <w:t>ore</w:t>
      </w:r>
      <w:r w:rsidR="007848F8" w:rsidRPr="009D2164">
        <w:rPr>
          <w:sz w:val="20"/>
        </w:rPr>
        <w:t xml:space="preserve"> important </w:t>
      </w:r>
      <w:r w:rsidR="007848F8" w:rsidRPr="0084375C">
        <w:rPr>
          <w:rFonts w:cs="Arial"/>
          <w:sz w:val="20"/>
          <w:szCs w:val="22"/>
        </w:rPr>
        <w:t>contributor</w:t>
      </w:r>
      <w:r>
        <w:rPr>
          <w:rFonts w:cs="Arial"/>
          <w:sz w:val="20"/>
          <w:szCs w:val="22"/>
        </w:rPr>
        <w:t>s</w:t>
      </w:r>
      <w:r w:rsidR="007848F8" w:rsidRPr="009D2164">
        <w:rPr>
          <w:sz w:val="20"/>
        </w:rPr>
        <w:t xml:space="preserve"> to the industry’s growth trajectory are government policies which aim to convert Thailand into one of the world's top</w:t>
      </w:r>
      <w:r w:rsidR="00B86CF7" w:rsidRPr="009D2164">
        <w:rPr>
          <w:sz w:val="20"/>
        </w:rPr>
        <w:t xml:space="preserve"> </w:t>
      </w:r>
      <w:r w:rsidR="007848F8" w:rsidRPr="009D2164">
        <w:rPr>
          <w:sz w:val="20"/>
        </w:rPr>
        <w:t>five food </w:t>
      </w:r>
    </w:p>
    <w:p w14:paraId="62F14C13" w14:textId="0AF1C4FE" w:rsidR="007848F8" w:rsidRPr="009D2164" w:rsidRDefault="007848F8" w:rsidP="007848F8">
      <w:pPr>
        <w:snapToGrid w:val="0"/>
        <w:rPr>
          <w:sz w:val="20"/>
        </w:rPr>
      </w:pPr>
      <w:r w:rsidRPr="009D2164">
        <w:rPr>
          <w:sz w:val="20"/>
        </w:rPr>
        <w:t>exporters</w:t>
      </w:r>
      <w:r w:rsidRPr="009D2164">
        <w:rPr>
          <w:sz w:val="13"/>
        </w:rPr>
        <w:t xml:space="preserve"> </w:t>
      </w:r>
      <w:r w:rsidRPr="009D2164">
        <w:rPr>
          <w:sz w:val="20"/>
        </w:rPr>
        <w:t>by 2036</w:t>
      </w:r>
      <w:r w:rsidRPr="009D2164">
        <w:rPr>
          <w:rStyle w:val="FootnoteReference"/>
          <w:sz w:val="13"/>
        </w:rPr>
        <w:footnoteReference w:id="3"/>
      </w:r>
      <w:r w:rsidRPr="009D2164">
        <w:rPr>
          <w:sz w:val="20"/>
        </w:rPr>
        <w:t xml:space="preserve">, thereby fostering a favourable trading and regulatory environment for Meat Pro Asia’s participants to benefit from when it opens its doors </w:t>
      </w:r>
      <w:r w:rsidR="007A71E0">
        <w:rPr>
          <w:rFonts w:cs="Arial"/>
          <w:sz w:val="20"/>
          <w:szCs w:val="22"/>
        </w:rPr>
        <w:t>in March 2021</w:t>
      </w:r>
      <w:r w:rsidRPr="0084375C">
        <w:rPr>
          <w:rFonts w:cs="Arial"/>
          <w:sz w:val="20"/>
          <w:szCs w:val="22"/>
        </w:rPr>
        <w:t>.</w:t>
      </w:r>
      <w:r w:rsidRPr="009D2164">
        <w:rPr>
          <w:sz w:val="20"/>
        </w:rPr>
        <w:t xml:space="preserve"> </w:t>
      </w:r>
    </w:p>
    <w:p w14:paraId="34B6644B" w14:textId="77777777" w:rsidR="00950D06" w:rsidRPr="009D2164" w:rsidRDefault="00950D06" w:rsidP="003E68E6">
      <w:pPr>
        <w:snapToGrid w:val="0"/>
        <w:rPr>
          <w:sz w:val="20"/>
          <w:lang w:val="en-US"/>
        </w:rPr>
      </w:pPr>
    </w:p>
    <w:p w14:paraId="65845955" w14:textId="1C3D4101" w:rsidR="00E36D83" w:rsidRPr="009D2164" w:rsidRDefault="00B42491" w:rsidP="007C11AF">
      <w:pPr>
        <w:spacing w:line="280" w:lineRule="atLeast"/>
        <w:rPr>
          <w:color w:val="auto"/>
          <w:kern w:val="4"/>
          <w:sz w:val="20"/>
        </w:rPr>
      </w:pPr>
      <w:r w:rsidRPr="009D2164">
        <w:rPr>
          <w:sz w:val="20"/>
          <w:lang w:val="en-US"/>
        </w:rPr>
        <w:t>Helping channel players from</w:t>
      </w:r>
      <w:r w:rsidR="00950D06" w:rsidRPr="009D2164">
        <w:rPr>
          <w:sz w:val="20"/>
        </w:rPr>
        <w:t xml:space="preserve"> ASEAN and beyond</w:t>
      </w:r>
      <w:r w:rsidRPr="009D2164">
        <w:rPr>
          <w:sz w:val="20"/>
        </w:rPr>
        <w:t xml:space="preserve"> gain access to the high potential market</w:t>
      </w:r>
      <w:r w:rsidR="00950D06" w:rsidRPr="009D2164">
        <w:rPr>
          <w:sz w:val="20"/>
        </w:rPr>
        <w:t xml:space="preserve">, </w:t>
      </w:r>
      <w:r w:rsidR="002C535D" w:rsidRPr="009D2164">
        <w:rPr>
          <w:sz w:val="20"/>
        </w:rPr>
        <w:t>Meat Pro Asia</w:t>
      </w:r>
      <w:r w:rsidR="00950D06" w:rsidRPr="009D2164">
        <w:rPr>
          <w:sz w:val="20"/>
        </w:rPr>
        <w:t xml:space="preserve"> will focus exclusively on solutions that deliver meat from farm to table. This includes </w:t>
      </w:r>
      <w:r w:rsidR="00950D06" w:rsidRPr="009D2164">
        <w:rPr>
          <w:color w:val="auto"/>
          <w:kern w:val="4"/>
          <w:sz w:val="20"/>
        </w:rPr>
        <w:t xml:space="preserve">slaughtering, the full processing chain, packaging, labelling, cold chain logistics, quality control, hygiene, IoT and automation, waste water treatment and more. </w:t>
      </w:r>
      <w:r w:rsidRPr="009D2164">
        <w:rPr>
          <w:color w:val="auto"/>
          <w:kern w:val="4"/>
          <w:sz w:val="20"/>
        </w:rPr>
        <w:t xml:space="preserve">Visitors to the new show will include </w:t>
      </w:r>
      <w:r w:rsidR="00072CD6" w:rsidRPr="009D2164">
        <w:rPr>
          <w:color w:val="auto"/>
          <w:kern w:val="4"/>
          <w:sz w:val="20"/>
        </w:rPr>
        <w:t>processing companies, food retailers, importers, exporters, wholesalers, manufacturers, agents</w:t>
      </w:r>
      <w:r w:rsidR="00A31D06" w:rsidRPr="009D2164">
        <w:rPr>
          <w:color w:val="auto"/>
          <w:kern w:val="4"/>
          <w:sz w:val="20"/>
        </w:rPr>
        <w:t>,</w:t>
      </w:r>
      <w:r w:rsidRPr="009D2164">
        <w:rPr>
          <w:color w:val="auto"/>
          <w:kern w:val="4"/>
          <w:sz w:val="20"/>
        </w:rPr>
        <w:t xml:space="preserve"> </w:t>
      </w:r>
      <w:r w:rsidR="00072CD6" w:rsidRPr="009D2164">
        <w:rPr>
          <w:color w:val="auto"/>
          <w:kern w:val="4"/>
          <w:sz w:val="20"/>
        </w:rPr>
        <w:t>d</w:t>
      </w:r>
      <w:r w:rsidRPr="009D2164">
        <w:rPr>
          <w:color w:val="auto"/>
          <w:kern w:val="4"/>
          <w:sz w:val="20"/>
        </w:rPr>
        <w:t xml:space="preserve">istributors and engineering firms. </w:t>
      </w:r>
    </w:p>
    <w:p w14:paraId="1610ED13" w14:textId="77777777" w:rsidR="00E36D83" w:rsidRPr="009D2164" w:rsidRDefault="00E36D83" w:rsidP="007C11AF">
      <w:pPr>
        <w:spacing w:line="280" w:lineRule="atLeast"/>
        <w:rPr>
          <w:color w:val="auto"/>
          <w:kern w:val="4"/>
          <w:sz w:val="20"/>
        </w:rPr>
      </w:pPr>
    </w:p>
    <w:p w14:paraId="29212C42" w14:textId="076F1E51" w:rsidR="00950D06" w:rsidRPr="009D2164" w:rsidRDefault="0084375C" w:rsidP="007C11AF">
      <w:pPr>
        <w:spacing w:line="280" w:lineRule="atLeast"/>
        <w:rPr>
          <w:sz w:val="20"/>
          <w:lang w:val="en-US"/>
        </w:rPr>
      </w:pPr>
      <w:r w:rsidRPr="0084375C">
        <w:rPr>
          <w:rFonts w:cs="Arial"/>
          <w:sz w:val="20"/>
          <w:szCs w:val="22"/>
        </w:rPr>
        <w:t xml:space="preserve">Meat Pro Asia </w:t>
      </w:r>
      <w:r w:rsidR="00D04D52">
        <w:rPr>
          <w:rFonts w:cs="Arial"/>
          <w:sz w:val="20"/>
          <w:szCs w:val="22"/>
        </w:rPr>
        <w:t>will be</w:t>
      </w:r>
      <w:r w:rsidRPr="0084375C">
        <w:rPr>
          <w:rFonts w:cs="Arial"/>
          <w:sz w:val="20"/>
          <w:szCs w:val="22"/>
        </w:rPr>
        <w:t xml:space="preserve"> co-located</w:t>
      </w:r>
      <w:r w:rsidRPr="009D2164">
        <w:rPr>
          <w:sz w:val="20"/>
        </w:rPr>
        <w:t xml:space="preserve"> with </w:t>
      </w:r>
      <w:r w:rsidR="00950D06" w:rsidRPr="009D2164">
        <w:rPr>
          <w:sz w:val="20"/>
        </w:rPr>
        <w:t>VIV Asia,</w:t>
      </w:r>
      <w:r w:rsidR="00950D06" w:rsidRPr="009D2164">
        <w:rPr>
          <w:sz w:val="20"/>
          <w:lang w:val="en-US"/>
        </w:rPr>
        <w:t xml:space="preserve"> gathering the entire supply chain under a single roof. </w:t>
      </w:r>
      <w:r w:rsidR="006829DD" w:rsidRPr="009D2164">
        <w:rPr>
          <w:sz w:val="20"/>
          <w:lang w:val="en-US"/>
        </w:rPr>
        <w:t xml:space="preserve">VIV Asia is </w:t>
      </w:r>
      <w:r w:rsidR="007A71E0">
        <w:rPr>
          <w:sz w:val="20"/>
          <w:lang w:val="en-US"/>
        </w:rPr>
        <w:t>the leading</w:t>
      </w:r>
      <w:r w:rsidR="007A71E0" w:rsidRPr="009D2164">
        <w:rPr>
          <w:sz w:val="20"/>
          <w:lang w:val="en-US"/>
        </w:rPr>
        <w:t xml:space="preserve"> </w:t>
      </w:r>
      <w:r w:rsidR="006829DD" w:rsidRPr="009D2164">
        <w:rPr>
          <w:sz w:val="20"/>
          <w:lang w:val="en-US"/>
        </w:rPr>
        <w:t xml:space="preserve">biennial event </w:t>
      </w:r>
      <w:r w:rsidR="00B02BC9" w:rsidRPr="009D2164">
        <w:rPr>
          <w:sz w:val="20"/>
          <w:lang w:val="en-US"/>
        </w:rPr>
        <w:t>for</w:t>
      </w:r>
      <w:r w:rsidR="00EB368D" w:rsidRPr="009D2164">
        <w:rPr>
          <w:sz w:val="20"/>
          <w:lang w:val="en-US"/>
        </w:rPr>
        <w:t xml:space="preserve"> the protein production industry</w:t>
      </w:r>
      <w:r w:rsidR="00B02BC9" w:rsidRPr="009D2164">
        <w:rPr>
          <w:sz w:val="20"/>
        </w:rPr>
        <w:t xml:space="preserve"> </w:t>
      </w:r>
      <w:r w:rsidR="003D5EFB" w:rsidRPr="009D2164">
        <w:rPr>
          <w:sz w:val="20"/>
        </w:rPr>
        <w:t>across</w:t>
      </w:r>
      <w:r w:rsidR="006829DD" w:rsidRPr="009D2164">
        <w:rPr>
          <w:sz w:val="20"/>
        </w:rPr>
        <w:t xml:space="preserve"> </w:t>
      </w:r>
      <w:r w:rsidR="00E36D83" w:rsidRPr="009D2164">
        <w:rPr>
          <w:sz w:val="20"/>
        </w:rPr>
        <w:t>a wide variety of</w:t>
      </w:r>
      <w:r w:rsidR="006829DD" w:rsidRPr="009D2164">
        <w:rPr>
          <w:sz w:val="20"/>
        </w:rPr>
        <w:t xml:space="preserve"> animal species</w:t>
      </w:r>
      <w:r w:rsidR="003D5EFB" w:rsidRPr="009D2164">
        <w:rPr>
          <w:sz w:val="20"/>
        </w:rPr>
        <w:t>,</w:t>
      </w:r>
      <w:r w:rsidR="006829DD" w:rsidRPr="009D2164">
        <w:rPr>
          <w:sz w:val="20"/>
        </w:rPr>
        <w:t xml:space="preserve"> including pigs, dairy, fish and shrimp, poultry broilers, cattle and calves. Held across</w:t>
      </w:r>
      <w:r w:rsidR="006829DD" w:rsidRPr="009D2164">
        <w:rPr>
          <w:sz w:val="20"/>
          <w:lang w:val="en-US"/>
        </w:rPr>
        <w:t xml:space="preserve"> 31,000 sqm, VIV Asia</w:t>
      </w:r>
      <w:r w:rsidR="00D87CEA" w:rsidRPr="009D2164">
        <w:rPr>
          <w:sz w:val="20"/>
          <w:lang w:val="en-US"/>
        </w:rPr>
        <w:t xml:space="preserve"> in 2019</w:t>
      </w:r>
      <w:r w:rsidR="006829DD" w:rsidRPr="009D2164">
        <w:rPr>
          <w:sz w:val="20"/>
          <w:lang w:val="en-US"/>
        </w:rPr>
        <w:t xml:space="preserve"> attracted 1,245 exhibitors and </w:t>
      </w:r>
      <w:r w:rsidRPr="0084375C">
        <w:rPr>
          <w:sz w:val="20"/>
          <w:lang w:val="en-US"/>
        </w:rPr>
        <w:t xml:space="preserve">over </w:t>
      </w:r>
      <w:r w:rsidR="006829DD" w:rsidRPr="009D2164">
        <w:rPr>
          <w:sz w:val="20"/>
          <w:lang w:val="en-US"/>
        </w:rPr>
        <w:t xml:space="preserve">45,000 </w:t>
      </w:r>
      <w:r w:rsidRPr="0084375C">
        <w:rPr>
          <w:sz w:val="20"/>
          <w:lang w:val="en-US"/>
        </w:rPr>
        <w:t xml:space="preserve">international </w:t>
      </w:r>
      <w:r w:rsidR="006829DD" w:rsidRPr="009D2164">
        <w:rPr>
          <w:sz w:val="20"/>
          <w:lang w:val="en-US"/>
        </w:rPr>
        <w:t>visitors</w:t>
      </w:r>
      <w:r w:rsidRPr="0084375C">
        <w:rPr>
          <w:sz w:val="20"/>
          <w:lang w:val="en-US"/>
        </w:rPr>
        <w:t xml:space="preserve"> from more than 120 countries</w:t>
      </w:r>
      <w:r w:rsidR="006829DD" w:rsidRPr="009D2164">
        <w:rPr>
          <w:sz w:val="20"/>
          <w:lang w:val="en-US"/>
        </w:rPr>
        <w:t>.</w:t>
      </w:r>
    </w:p>
    <w:p w14:paraId="5DF87121" w14:textId="77777777" w:rsidR="006829DD" w:rsidRPr="009D2164" w:rsidRDefault="006829DD" w:rsidP="007C11AF">
      <w:pPr>
        <w:spacing w:line="280" w:lineRule="atLeast"/>
        <w:rPr>
          <w:sz w:val="20"/>
          <w:lang w:val="en-US"/>
        </w:rPr>
      </w:pPr>
    </w:p>
    <w:p w14:paraId="1C88BBA3" w14:textId="1C94A6DD" w:rsidR="00D52D3F" w:rsidRPr="009D2164" w:rsidRDefault="003E68E6" w:rsidP="00D52D3F">
      <w:pPr>
        <w:spacing w:line="280" w:lineRule="atLeast"/>
        <w:rPr>
          <w:sz w:val="20"/>
          <w:lang w:val="en-US"/>
        </w:rPr>
      </w:pPr>
      <w:r w:rsidRPr="009D2164">
        <w:rPr>
          <w:sz w:val="20"/>
        </w:rPr>
        <w:t xml:space="preserve">Meat </w:t>
      </w:r>
      <w:r w:rsidR="0058691F" w:rsidRPr="009D2164">
        <w:rPr>
          <w:sz w:val="20"/>
        </w:rPr>
        <w:t>Pro Asia</w:t>
      </w:r>
      <w:r w:rsidR="00B42491" w:rsidRPr="009D2164">
        <w:rPr>
          <w:sz w:val="20"/>
        </w:rPr>
        <w:t xml:space="preserve"> is organised by Messe Frankfurt New Era Business Media Ltd and VNU Asia Pacific. The </w:t>
      </w:r>
      <w:r w:rsidR="00D51EC4" w:rsidRPr="009D2164">
        <w:rPr>
          <w:sz w:val="20"/>
        </w:rPr>
        <w:t>inaugural</w:t>
      </w:r>
      <w:r w:rsidR="00B42491" w:rsidRPr="009D2164">
        <w:rPr>
          <w:sz w:val="20"/>
        </w:rPr>
        <w:t xml:space="preserve"> edition</w:t>
      </w:r>
      <w:r w:rsidRPr="009D2164">
        <w:rPr>
          <w:sz w:val="20"/>
        </w:rPr>
        <w:t xml:space="preserve"> will be held</w:t>
      </w:r>
      <w:r w:rsidRPr="009D2164">
        <w:rPr>
          <w:color w:val="00ABE8"/>
          <w:sz w:val="20"/>
        </w:rPr>
        <w:t xml:space="preserve"> </w:t>
      </w:r>
      <w:r w:rsidR="0058691F" w:rsidRPr="009D2164">
        <w:rPr>
          <w:sz w:val="20"/>
        </w:rPr>
        <w:t>from 10</w:t>
      </w:r>
      <w:r w:rsidR="007A71E0">
        <w:rPr>
          <w:rFonts w:cs="Arial"/>
          <w:bCs/>
          <w:iCs/>
          <w:sz w:val="20"/>
          <w:szCs w:val="22"/>
          <w:lang w:eastAsia="zh-HK"/>
        </w:rPr>
        <w:t>-</w:t>
      </w:r>
      <w:r w:rsidR="0058691F" w:rsidRPr="009D2164">
        <w:rPr>
          <w:sz w:val="20"/>
        </w:rPr>
        <w:t>1</w:t>
      </w:r>
      <w:r w:rsidR="00D87CEA" w:rsidRPr="009D2164">
        <w:rPr>
          <w:sz w:val="20"/>
        </w:rPr>
        <w:t>2</w:t>
      </w:r>
      <w:r w:rsidR="0058691F" w:rsidRPr="009D2164">
        <w:rPr>
          <w:sz w:val="20"/>
        </w:rPr>
        <w:t xml:space="preserve"> March 2021</w:t>
      </w:r>
      <w:r w:rsidRPr="009D2164">
        <w:rPr>
          <w:sz w:val="20"/>
        </w:rPr>
        <w:t xml:space="preserve"> at </w:t>
      </w:r>
      <w:r w:rsidR="00717D20" w:rsidRPr="009D2164">
        <w:rPr>
          <w:sz w:val="20"/>
          <w:lang w:val="en-US"/>
        </w:rPr>
        <w:t>IMPACT</w:t>
      </w:r>
      <w:r w:rsidR="00B42491" w:rsidRPr="009D2164">
        <w:rPr>
          <w:sz w:val="20"/>
          <w:lang w:val="en-US"/>
        </w:rPr>
        <w:t>,</w:t>
      </w:r>
      <w:r w:rsidR="00717D20" w:rsidRPr="009D2164">
        <w:rPr>
          <w:sz w:val="20"/>
          <w:lang w:val="en-US"/>
        </w:rPr>
        <w:t xml:space="preserve"> Bangkok</w:t>
      </w:r>
      <w:r w:rsidRPr="009D2164">
        <w:rPr>
          <w:sz w:val="20"/>
        </w:rPr>
        <w:t xml:space="preserve">. </w:t>
      </w:r>
      <w:r w:rsidRPr="009D2164">
        <w:rPr>
          <w:color w:val="000000"/>
          <w:sz w:val="20"/>
        </w:rPr>
        <w:t xml:space="preserve">For more information, please </w:t>
      </w:r>
      <w:hyperlink r:id="rId10" w:history="1"/>
      <w:r w:rsidRPr="009D2164">
        <w:rPr>
          <w:sz w:val="20"/>
        </w:rPr>
        <w:t xml:space="preserve">e-mail </w:t>
      </w:r>
      <w:hyperlink r:id="rId11" w:history="1">
        <w:r w:rsidR="0084375C" w:rsidRPr="0084375C">
          <w:rPr>
            <w:rStyle w:val="Hyperlink"/>
            <w:rFonts w:cs="Arial"/>
            <w:sz w:val="20"/>
            <w:szCs w:val="22"/>
            <w:lang w:eastAsia="zh-CN"/>
          </w:rPr>
          <w:t>meatproasia@china.messefrankfurt.com</w:t>
        </w:r>
      </w:hyperlink>
      <w:r w:rsidR="0084375C" w:rsidRPr="0084375C">
        <w:rPr>
          <w:rFonts w:cs="Arial"/>
          <w:sz w:val="20"/>
          <w:szCs w:val="22"/>
          <w:lang w:eastAsia="zh-CN"/>
        </w:rPr>
        <w:t xml:space="preserve"> </w:t>
      </w:r>
      <w:r w:rsidR="001B3B69">
        <w:rPr>
          <w:rFonts w:cs="Arial"/>
          <w:sz w:val="20"/>
          <w:szCs w:val="22"/>
          <w:lang w:eastAsia="zh-CN"/>
        </w:rPr>
        <w:t>and/</w:t>
      </w:r>
      <w:r w:rsidR="0084375C" w:rsidRPr="0084375C">
        <w:rPr>
          <w:rFonts w:cs="Arial"/>
          <w:sz w:val="20"/>
          <w:szCs w:val="22"/>
          <w:lang w:eastAsia="zh-CN"/>
        </w:rPr>
        <w:t xml:space="preserve">or </w:t>
      </w:r>
      <w:hyperlink r:id="rId12" w:tgtFrame="_blank" w:history="1">
        <w:r w:rsidR="0084375C" w:rsidRPr="0084375C">
          <w:rPr>
            <w:rStyle w:val="Hyperlink"/>
            <w:rFonts w:cs="Arial"/>
            <w:sz w:val="20"/>
            <w:szCs w:val="16"/>
            <w:lang w:val="en-US"/>
          </w:rPr>
          <w:t>panadda@vnuasiapacific.com</w:t>
        </w:r>
      </w:hyperlink>
      <w:r w:rsidR="0084375C" w:rsidRPr="0084375C">
        <w:rPr>
          <w:rFonts w:cs="Arial"/>
          <w:sz w:val="28"/>
          <w:szCs w:val="22"/>
          <w:lang w:eastAsia="zh-CN"/>
        </w:rPr>
        <w:t xml:space="preserve"> </w:t>
      </w:r>
      <w:hyperlink r:id="rId13" w:history="1"/>
      <w:r w:rsidR="00542505" w:rsidRPr="0084375C">
        <w:rPr>
          <w:sz w:val="20"/>
        </w:rPr>
        <w:t>.</w:t>
      </w:r>
      <w:r w:rsidR="00A916BD" w:rsidRPr="009D2164">
        <w:rPr>
          <w:sz w:val="20"/>
        </w:rPr>
        <w:t xml:space="preserve"> </w:t>
      </w:r>
    </w:p>
    <w:p w14:paraId="42182A46" w14:textId="77777777" w:rsidR="00B86CF7" w:rsidRDefault="00B86CF7" w:rsidP="003E68E6">
      <w:pPr>
        <w:spacing w:line="280" w:lineRule="atLeast"/>
        <w:rPr>
          <w:rFonts w:cs="Arial"/>
          <w:sz w:val="20"/>
          <w:szCs w:val="22"/>
          <w:lang w:eastAsia="zh-CN"/>
        </w:rPr>
      </w:pPr>
    </w:p>
    <w:p w14:paraId="3D2C6F89" w14:textId="4E0572F6" w:rsidR="0084375C" w:rsidRPr="0084375C" w:rsidRDefault="0084375C" w:rsidP="003E68E6">
      <w:pPr>
        <w:spacing w:line="280" w:lineRule="atLeast"/>
        <w:rPr>
          <w:rFonts w:cs="Arial"/>
          <w:sz w:val="20"/>
          <w:szCs w:val="22"/>
          <w:lang w:eastAsia="zh-CN"/>
        </w:rPr>
      </w:pPr>
      <w:r w:rsidRPr="0084375C">
        <w:rPr>
          <w:rFonts w:cs="Arial"/>
          <w:sz w:val="20"/>
          <w:szCs w:val="22"/>
          <w:lang w:eastAsia="zh-CN"/>
        </w:rPr>
        <w:t>--------------- end of Press release  ----------------------------------------------------</w:t>
      </w:r>
    </w:p>
    <w:p w14:paraId="4D3158CC" w14:textId="77777777" w:rsidR="0084375C" w:rsidRPr="0084375C" w:rsidRDefault="0084375C" w:rsidP="003E68E6">
      <w:pPr>
        <w:spacing w:line="280" w:lineRule="atLeast"/>
        <w:rPr>
          <w:rFonts w:cs="Arial"/>
          <w:sz w:val="20"/>
          <w:szCs w:val="22"/>
          <w:lang w:eastAsia="zh-CN"/>
        </w:rPr>
      </w:pPr>
    </w:p>
    <w:p w14:paraId="45371F2C" w14:textId="6E7EE05A" w:rsidR="00B86CF7" w:rsidRPr="00B86CF7" w:rsidRDefault="00B86CF7" w:rsidP="00B86CF7">
      <w:pPr>
        <w:spacing w:after="160" w:line="254" w:lineRule="auto"/>
        <w:rPr>
          <w:sz w:val="20"/>
        </w:rPr>
      </w:pPr>
      <w:r w:rsidRPr="0084375C">
        <w:rPr>
          <w:b/>
          <w:bCs/>
          <w:sz w:val="20"/>
        </w:rPr>
        <w:t xml:space="preserve">ABOUT </w:t>
      </w:r>
      <w:r>
        <w:rPr>
          <w:b/>
          <w:bCs/>
          <w:sz w:val="20"/>
        </w:rPr>
        <w:t xml:space="preserve">MESSE FRANKFURT </w:t>
      </w:r>
    </w:p>
    <w:p w14:paraId="3C01E281" w14:textId="04ED15F9" w:rsidR="00D04D52" w:rsidRPr="009D2164" w:rsidRDefault="00D04D52" w:rsidP="00D04D52">
      <w:pPr>
        <w:widowControl/>
        <w:adjustRightInd w:val="0"/>
        <w:snapToGrid w:val="0"/>
        <w:spacing w:line="280" w:lineRule="atLeast"/>
        <w:rPr>
          <w:sz w:val="20"/>
        </w:rPr>
      </w:pPr>
      <w:r w:rsidRPr="009D2164">
        <w:rPr>
          <w:sz w:val="20"/>
        </w:rPr>
        <w:t xml:space="preserve">Messe Frankfurt is the world’s largest trade fair, congress and event organiser with its own exhibition grounds. With more than 2,600* employees at 30 locations, the company generates annual sales of around €733* million. </w:t>
      </w:r>
      <w:r>
        <w:rPr>
          <w:sz w:val="20"/>
        </w:rPr>
        <w:t>We are</w:t>
      </w:r>
      <w:r w:rsidR="003E68E6" w:rsidRPr="009D2164">
        <w:rPr>
          <w:sz w:val="20"/>
        </w:rPr>
        <w:t xml:space="preserve"> one of the world’s leading trade show organisers responsible for world famous technology and production trade shows including IFFA, the leading international trade fair for processing, packaging and sales in the meat industry. IFFA is held every three years in Frankfurt, Germany. The </w:t>
      </w:r>
      <w:r w:rsidR="00A916BD" w:rsidRPr="009D2164">
        <w:rPr>
          <w:sz w:val="20"/>
        </w:rPr>
        <w:t>next edition will be held from 14</w:t>
      </w:r>
      <w:r w:rsidR="007A71E0">
        <w:rPr>
          <w:rFonts w:cs="Arial"/>
          <w:sz w:val="20"/>
          <w:szCs w:val="22"/>
          <w:lang w:eastAsia="zh-CN"/>
        </w:rPr>
        <w:t>-</w:t>
      </w:r>
      <w:r w:rsidR="00A916BD" w:rsidRPr="009D2164">
        <w:rPr>
          <w:sz w:val="20"/>
        </w:rPr>
        <w:t>19 May 2022</w:t>
      </w:r>
      <w:r w:rsidR="003E68E6" w:rsidRPr="009D2164">
        <w:rPr>
          <w:sz w:val="20"/>
        </w:rPr>
        <w:t xml:space="preserve">. More details are available at </w:t>
      </w:r>
      <w:hyperlink r:id="rId14" w:history="1">
        <w:r w:rsidR="003E68E6" w:rsidRPr="009D2164">
          <w:rPr>
            <w:rStyle w:val="Hyperlink"/>
            <w:sz w:val="20"/>
          </w:rPr>
          <w:t>www.iffa.com</w:t>
        </w:r>
      </w:hyperlink>
      <w:r w:rsidR="003E68E6" w:rsidRPr="009D2164">
        <w:rPr>
          <w:sz w:val="20"/>
        </w:rPr>
        <w:t>.</w:t>
      </w:r>
      <w:r w:rsidR="001A2F89" w:rsidRPr="009D2164">
        <w:rPr>
          <w:sz w:val="20"/>
        </w:rPr>
        <w:t xml:space="preserve"> More information on the </w:t>
      </w:r>
      <w:r w:rsidR="005D707C" w:rsidRPr="009D2164">
        <w:rPr>
          <w:sz w:val="20"/>
        </w:rPr>
        <w:t>global</w:t>
      </w:r>
      <w:r w:rsidR="001A2F89" w:rsidRPr="009D2164">
        <w:rPr>
          <w:sz w:val="20"/>
        </w:rPr>
        <w:t xml:space="preserve"> food technology portfolio of Messe Frankfurt </w:t>
      </w:r>
      <w:r w:rsidR="005D707C" w:rsidRPr="009D2164">
        <w:rPr>
          <w:sz w:val="20"/>
        </w:rPr>
        <w:t>is</w:t>
      </w:r>
      <w:r w:rsidR="001A2F89" w:rsidRPr="009D2164">
        <w:rPr>
          <w:sz w:val="20"/>
        </w:rPr>
        <w:t xml:space="preserve"> available at </w:t>
      </w:r>
      <w:hyperlink r:id="rId15" w:history="1">
        <w:r w:rsidR="001A2F89" w:rsidRPr="009D2164">
          <w:rPr>
            <w:rStyle w:val="Hyperlink"/>
            <w:sz w:val="20"/>
          </w:rPr>
          <w:t>www.food-technologies.messefrankfurt.com</w:t>
        </w:r>
      </w:hyperlink>
      <w:r w:rsidR="001A2F89" w:rsidRPr="009D2164">
        <w:rPr>
          <w:sz w:val="20"/>
        </w:rPr>
        <w:t xml:space="preserve">. </w:t>
      </w:r>
      <w:r w:rsidRPr="009D2164">
        <w:rPr>
          <w:sz w:val="20"/>
        </w:rPr>
        <w:t>For more information of Messe Frankfurt, please visit: www.messefrankfurt.com</w:t>
      </w:r>
    </w:p>
    <w:p w14:paraId="2F5B312D" w14:textId="77777777" w:rsidR="00D04D52" w:rsidRPr="009D2164" w:rsidRDefault="00D04D52" w:rsidP="00D04D52">
      <w:pPr>
        <w:widowControl/>
        <w:adjustRightInd w:val="0"/>
        <w:snapToGrid w:val="0"/>
        <w:spacing w:line="280" w:lineRule="atLeast"/>
        <w:rPr>
          <w:sz w:val="20"/>
        </w:rPr>
      </w:pPr>
      <w:r w:rsidRPr="009D2164">
        <w:rPr>
          <w:sz w:val="20"/>
        </w:rPr>
        <w:t>* preliminary figures 2019</w:t>
      </w:r>
    </w:p>
    <w:p w14:paraId="53198E73" w14:textId="012696D0" w:rsidR="003E68E6" w:rsidRPr="009D2164" w:rsidRDefault="003E68E6" w:rsidP="003E68E6">
      <w:pPr>
        <w:spacing w:line="280" w:lineRule="atLeast"/>
        <w:rPr>
          <w:sz w:val="20"/>
        </w:rPr>
      </w:pPr>
    </w:p>
    <w:p w14:paraId="167AA972" w14:textId="77777777" w:rsidR="003E68E6" w:rsidRPr="009D2164" w:rsidRDefault="003E68E6" w:rsidP="003E68E6">
      <w:pPr>
        <w:spacing w:line="280" w:lineRule="atLeast"/>
        <w:rPr>
          <w:sz w:val="20"/>
        </w:rPr>
      </w:pPr>
    </w:p>
    <w:p w14:paraId="3598E1B8" w14:textId="77777777" w:rsidR="008445B3" w:rsidRPr="0084375C" w:rsidRDefault="008445B3" w:rsidP="008445B3">
      <w:pPr>
        <w:spacing w:after="160" w:line="254" w:lineRule="auto"/>
        <w:rPr>
          <w:sz w:val="20"/>
        </w:rPr>
      </w:pPr>
      <w:r w:rsidRPr="0084375C">
        <w:rPr>
          <w:b/>
          <w:bCs/>
          <w:sz w:val="20"/>
        </w:rPr>
        <w:t xml:space="preserve">ABOUT </w:t>
      </w:r>
      <w:r w:rsidRPr="009D2164">
        <w:rPr>
          <w:b/>
          <w:sz w:val="20"/>
        </w:rPr>
        <w:t xml:space="preserve">VNU </w:t>
      </w:r>
      <w:r w:rsidRPr="0084375C">
        <w:rPr>
          <w:b/>
          <w:bCs/>
          <w:sz w:val="20"/>
        </w:rPr>
        <w:t>ASIA PACIFIC</w:t>
      </w:r>
    </w:p>
    <w:p w14:paraId="2367FAE8" w14:textId="712BA463" w:rsidR="006A4A54" w:rsidRPr="009D2164" w:rsidRDefault="008445B3" w:rsidP="009D2164">
      <w:pPr>
        <w:spacing w:line="280" w:lineRule="atLeast"/>
        <w:rPr>
          <w:sz w:val="20"/>
        </w:rPr>
      </w:pPr>
      <w:r w:rsidRPr="00B86CF7">
        <w:rPr>
          <w:rFonts w:cs="Arial"/>
          <w:sz w:val="20"/>
          <w:szCs w:val="22"/>
          <w:lang w:eastAsia="zh-CN"/>
        </w:rPr>
        <w:t xml:space="preserve">VNU Asia Pacific </w:t>
      </w:r>
      <w:r w:rsidRPr="009D2164">
        <w:rPr>
          <w:sz w:val="20"/>
        </w:rPr>
        <w:t>is</w:t>
      </w:r>
      <w:r w:rsidRPr="00B86CF7">
        <w:rPr>
          <w:rFonts w:cs="Arial"/>
          <w:sz w:val="20"/>
          <w:szCs w:val="22"/>
          <w:lang w:eastAsia="zh-CN"/>
        </w:rPr>
        <w:t xml:space="preserve"> part of the VNU Group, a globally operating exhibition company with offices in Utrecht, Shanghai and Bangkok, and consolidates the international exhibition business of Royal Dutch Jaarbeurs. In South East Asia, Jaarbeurs has formed a Joint Venture with TCC Assets, a leading corporate conglomerate in the fast-growing region. From its business hub in Bangkok, VNU Asia Pacific covers all key exhibition markets in South East Asia. The company’s constantly evolving show portfolio includes brands from the AgriTech, Animal Husbandry, Animal Companion, Food, Life Sciences and Biotechnology industries.</w:t>
      </w:r>
      <w:r w:rsidR="00B86CF7">
        <w:rPr>
          <w:rFonts w:cs="Arial"/>
          <w:sz w:val="20"/>
          <w:szCs w:val="22"/>
          <w:lang w:eastAsia="zh-CN"/>
        </w:rPr>
        <w:t xml:space="preserve"> </w:t>
      </w:r>
      <w:r w:rsidRPr="0084375C">
        <w:rPr>
          <w:sz w:val="20"/>
        </w:rPr>
        <w:t xml:space="preserve">For more information, please visit </w:t>
      </w:r>
      <w:hyperlink r:id="rId16" w:history="1">
        <w:r w:rsidRPr="0084375C">
          <w:rPr>
            <w:rStyle w:val="Hyperlink"/>
            <w:sz w:val="20"/>
          </w:rPr>
          <w:t>www.vnuasiapacific.com</w:t>
        </w:r>
      </w:hyperlink>
      <w:r w:rsidRPr="0084375C">
        <w:rPr>
          <w:sz w:val="20"/>
        </w:rPr>
        <w:t>  </w:t>
      </w:r>
      <w:r w:rsidRPr="0084375C" w:rsidDel="008445B3">
        <w:rPr>
          <w:rFonts w:eastAsia="SimSun" w:cs="Arial"/>
          <w:sz w:val="20"/>
          <w:szCs w:val="22"/>
          <w:highlight w:val="yellow"/>
          <w:lang w:eastAsia="zh-CN"/>
        </w:rPr>
        <w:t xml:space="preserve"> </w:t>
      </w:r>
      <w:bookmarkStart w:id="17" w:name="hintergrundinfo"/>
      <w:bookmarkEnd w:id="17"/>
    </w:p>
    <w:sectPr w:rsidR="006A4A54" w:rsidRPr="009D2164" w:rsidSect="009D2164">
      <w:headerReference w:type="default" r:id="rId17"/>
      <w:footerReference w:type="default" r:id="rId18"/>
      <w:headerReference w:type="first" r:id="rId19"/>
      <w:footerReference w:type="first" r:id="rId20"/>
      <w:pgSz w:w="11907" w:h="16840" w:code="9"/>
      <w:pgMar w:top="1368" w:right="3543" w:bottom="562" w:left="1282" w:header="173" w:footer="83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83DB4" w14:textId="77777777" w:rsidR="00FD3143" w:rsidRDefault="00FD3143">
      <w:r>
        <w:separator/>
      </w:r>
    </w:p>
  </w:endnote>
  <w:endnote w:type="continuationSeparator" w:id="0">
    <w:p w14:paraId="49217895" w14:textId="77777777" w:rsidR="00FD3143" w:rsidRDefault="00FD3143">
      <w:r>
        <w:continuationSeparator/>
      </w:r>
    </w:p>
  </w:endnote>
  <w:endnote w:type="continuationNotice" w:id="1">
    <w:p w14:paraId="56E89F63" w14:textId="77777777" w:rsidR="00FD3143" w:rsidRDefault="00FD31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3CE25" w14:textId="77777777" w:rsidR="00ED1F74" w:rsidRDefault="00F63F5D">
    <w:pPr>
      <w:pStyle w:val="Footer"/>
      <w:spacing w:line="240" w:lineRule="auto"/>
      <w:rPr>
        <w:sz w:val="12"/>
        <w:szCs w:val="12"/>
      </w:rPr>
    </w:pPr>
    <w:r>
      <w:rPr>
        <w:noProof/>
        <w:sz w:val="12"/>
        <w:szCs w:val="12"/>
        <w:lang w:val="en-US" w:eastAsia="en-US" w:bidi="th-TH"/>
      </w:rPr>
      <mc:AlternateContent>
        <mc:Choice Requires="wps">
          <w:drawing>
            <wp:anchor distT="0" distB="0" distL="114300" distR="114300" simplePos="0" relativeHeight="251658752" behindDoc="0" locked="0" layoutInCell="1" allowOverlap="1" wp14:anchorId="724AF15E" wp14:editId="401A85E7">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519B0" w14:textId="77777777" w:rsidR="00ED1F74" w:rsidRDefault="00F63F5D">
                          <w:pPr>
                            <w:spacing w:line="240" w:lineRule="atLeast"/>
                          </w:pPr>
                          <w:bookmarkStart w:id="18" w:name="Seitetext"/>
                          <w:bookmarkEnd w:id="18"/>
                          <w:r>
                            <w:t xml:space="preserve">Page </w:t>
                          </w:r>
                          <w:r>
                            <w:fldChar w:fldCharType="begin"/>
                          </w:r>
                          <w:r>
                            <w:instrText xml:space="preserve"> PAGE   \* MERGEFORMAT </w:instrText>
                          </w:r>
                          <w:r>
                            <w:fldChar w:fldCharType="separate"/>
                          </w:r>
                          <w:r w:rsidR="00C03EC8">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AF15E"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izrQIAAKk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vMCIkw4oeqCjRrdiRAvTnaFXKTjd9+CmR9gGlm2lqr8T5XeFuFg3hO/ojZRiaCipIDvf3HSfXZ1w&#10;lAHZDp9EBWHIXgsLNNayM62DZiBAB5YeT8yYVEoT0ruMgwBSLOEsiKKlZ6lzSTrf7qXSH6jokDEy&#10;LIF5i04Od0qbbEg6u5hgXBSsbS37LX+xAY7TDsSGq+bMZGHJfEq8ZBNv4tAJg2jjhF6eOzfFOnSi&#10;wl8u8st8vc79XyauH6YNqyrKTZhZWH74Z8QdJT5J4iQtJVpWGTiTkpK77bqV6EBA2IX9bM/h5Ozm&#10;vkzDNgFqeVWSH4TebZA4RRQvnbAIF06y9GLH85PbJPLCJMyLlyXdMU7/vSQ0ZDhZAKe2nHPSr2rz&#10;7Pe2NpJ2TMPoaFmX4fjkRFIjwQ2vLLWasHayn7XCpH9uBdA9E20FazQ6qVWP2xFQjIq3onoE6UoB&#10;ygJ9wrwDoxHyJ0YDzI4Mqx97IilG7UcO8jeDZjbkbGxng/ASrmZYYzSZaz0NpH0v2a4B5OmBcXED&#10;T6RmVr3nLI4PC+aBLeI4u8zAef5vvc4TdvUbAAD//wMAUEsDBBQABgAIAAAAIQBKrNZM4gAAAA4B&#10;AAAPAAAAZHJzL2Rvd25yZXYueG1sTI/BTsMwEETvSP0Haytxo3YLtdIQp6oQnJAQaThwdGI3iRqv&#10;Q+y24e/ZnsptVjOafZNtJ9ezsx1D51HBciGAWay96bBR8FW+PSTAQtRodO/RKvi1Abb57C7TqfEX&#10;LOx5HxtGJRhSraCNcUg5D3VrnQ4LP1gk7+BHpyOdY8PNqC9U7nq+EkJypzukD60e7Etr6+P+5BTs&#10;vrF47X4+qs/iUHRluRH4Lo9K3c+n3TOwaKd4C8MVn9AhJ6bKn9AE1itI5JK2RDLWG0nqGhGrpzWw&#10;ipR8TATwPOP/Z+R/AAAA//8DAFBLAQItABQABgAIAAAAIQC2gziS/gAAAOEBAAATAAAAAAAAAAAA&#10;AAAAAAAAAABbQ29udGVudF9UeXBlc10ueG1sUEsBAi0AFAAGAAgAAAAhADj9If/WAAAAlAEAAAsA&#10;AAAAAAAAAAAAAAAALwEAAF9yZWxzLy5yZWxzUEsBAi0AFAAGAAgAAAAhAFp7WLOtAgAAqQUAAA4A&#10;AAAAAAAAAAAAAAAALgIAAGRycy9lMm9Eb2MueG1sUEsBAi0AFAAGAAgAAAAhAEqs1kziAAAADgEA&#10;AA8AAAAAAAAAAAAAAAAABwUAAGRycy9kb3ducmV2LnhtbFBLBQYAAAAABAAEAPMAAAAWBgAAAAA=&#10;" filled="f" stroked="f">
              <v:textbox inset="0,0,0,0">
                <w:txbxContent>
                  <w:p w14:paraId="421519B0" w14:textId="77777777" w:rsidR="00ED1F74" w:rsidRDefault="00F63F5D">
                    <w:pPr>
                      <w:spacing w:line="240" w:lineRule="atLeast"/>
                    </w:pPr>
                    <w:bookmarkStart w:id="19" w:name="Seitetext"/>
                    <w:bookmarkEnd w:id="19"/>
                    <w:r>
                      <w:t xml:space="preserve">Page </w:t>
                    </w:r>
                    <w:r>
                      <w:fldChar w:fldCharType="begin"/>
                    </w:r>
                    <w:r>
                      <w:instrText xml:space="preserve"> PAGE   \* MERGEFORMAT </w:instrText>
                    </w:r>
                    <w:r>
                      <w:fldChar w:fldCharType="separate"/>
                    </w:r>
                    <w:r w:rsidR="00C03EC8">
                      <w:rPr>
                        <w:noProof/>
                      </w:rPr>
                      <w:t>3</w:t>
                    </w:r>
                    <w:r>
                      <w:fldChar w:fldCharType="end"/>
                    </w:r>
                  </w:p>
                </w:txbxContent>
              </v:textbox>
              <w10:wrap anchorx="page" anchory="page"/>
            </v:shape>
          </w:pict>
        </mc:Fallback>
      </mc:AlternateContent>
    </w:r>
    <w:r>
      <w:rPr>
        <w:noProof/>
        <w:sz w:val="12"/>
        <w:lang w:val="en-US" w:eastAsia="en-US" w:bidi="th-TH"/>
      </w:rPr>
      <mc:AlternateContent>
        <mc:Choice Requires="wps">
          <w:drawing>
            <wp:anchor distT="0" distB="0" distL="114300" distR="114300" simplePos="0" relativeHeight="251660800" behindDoc="0" locked="1" layoutInCell="1" allowOverlap="1" wp14:anchorId="548FD857" wp14:editId="2D6B7140">
              <wp:simplePos x="0" y="0"/>
              <wp:positionH relativeFrom="page">
                <wp:posOffset>5467350</wp:posOffset>
              </wp:positionH>
              <wp:positionV relativeFrom="page">
                <wp:posOffset>8681720</wp:posOffset>
              </wp:positionV>
              <wp:extent cx="1871980" cy="885190"/>
              <wp:effectExtent l="0" t="0" r="13970" b="1016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885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40873" w14:textId="757408AF" w:rsidR="00A47809" w:rsidRDefault="00BB51C5" w:rsidP="00A31C62">
                          <w:pPr>
                            <w:pStyle w:val="Adresse"/>
                          </w:pPr>
                          <w:r>
                            <w:rPr>
                              <w:lang w:val="en-US"/>
                            </w:rPr>
                            <w:t>Meat Pro Asia</w:t>
                          </w:r>
                        </w:p>
                        <w:p w14:paraId="3DE4FE5E" w14:textId="62B62708" w:rsidR="00A47809" w:rsidRDefault="00BB51C5" w:rsidP="00A47809">
                          <w:pPr>
                            <w:tabs>
                              <w:tab w:val="left" w:pos="567"/>
                            </w:tabs>
                            <w:spacing w:line="200" w:lineRule="exact"/>
                            <w:rPr>
                              <w:noProof/>
                              <w:color w:val="000000"/>
                              <w:spacing w:val="4"/>
                              <w:sz w:val="15"/>
                              <w:szCs w:val="15"/>
                              <w:lang w:val="en-US"/>
                            </w:rPr>
                          </w:pPr>
                          <w:r>
                            <w:rPr>
                              <w:noProof/>
                              <w:color w:val="000000"/>
                              <w:spacing w:val="4"/>
                              <w:sz w:val="15"/>
                              <w:szCs w:val="15"/>
                              <w:lang w:val="en-US"/>
                            </w:rPr>
                            <w:t>Bangkok, 10</w:t>
                          </w:r>
                          <w:r w:rsidR="00A47809">
                            <w:rPr>
                              <w:noProof/>
                              <w:color w:val="000000"/>
                              <w:spacing w:val="4"/>
                              <w:sz w:val="15"/>
                              <w:szCs w:val="15"/>
                              <w:lang w:val="en-US"/>
                            </w:rPr>
                            <w:t xml:space="preserve"> </w:t>
                          </w:r>
                          <w:r w:rsidR="00CF38D5">
                            <w:rPr>
                              <w:noProof/>
                              <w:color w:val="000000"/>
                              <w:spacing w:val="4"/>
                              <w:sz w:val="15"/>
                              <w:szCs w:val="15"/>
                              <w:lang w:val="en-US"/>
                            </w:rPr>
                            <w:t>–</w:t>
                          </w:r>
                          <w:r>
                            <w:rPr>
                              <w:noProof/>
                              <w:color w:val="000000"/>
                              <w:spacing w:val="4"/>
                              <w:sz w:val="15"/>
                              <w:szCs w:val="15"/>
                              <w:lang w:val="en-US"/>
                            </w:rPr>
                            <w:t xml:space="preserve"> 21</w:t>
                          </w:r>
                          <w:r w:rsidR="00CF38D5">
                            <w:rPr>
                              <w:noProof/>
                              <w:color w:val="000000"/>
                              <w:spacing w:val="4"/>
                              <w:sz w:val="15"/>
                              <w:szCs w:val="15"/>
                              <w:lang w:val="en-US"/>
                            </w:rPr>
                            <w:t xml:space="preserve"> </w:t>
                          </w:r>
                          <w:r>
                            <w:rPr>
                              <w:noProof/>
                              <w:color w:val="000000"/>
                              <w:spacing w:val="4"/>
                              <w:sz w:val="15"/>
                              <w:szCs w:val="15"/>
                              <w:lang w:val="en-US"/>
                            </w:rPr>
                            <w:t>March 2021</w:t>
                          </w:r>
                        </w:p>
                        <w:p w14:paraId="14FF26C8" w14:textId="77777777" w:rsidR="00475140" w:rsidRPr="002E5CE2" w:rsidRDefault="00475140" w:rsidP="00A47809">
                          <w:pPr>
                            <w:pStyle w:val="Adresse"/>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48FD857" id="Text Box 3" o:spid="_x0000_s1027" type="#_x0000_t202" style="position:absolute;margin-left:430.5pt;margin-top:683.6pt;width:147.4pt;height:69.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d0sAIAALEFAAAOAAAAZHJzL2Uyb0RvYy54bWysVNuOmzAQfa/Uf7D8zgJZkgBaskpCqCpt&#10;L9JuP8CACVbBprYT2K767x2bkOzlpWrLgzV4xmduZ+bmdmgbdKRSMcET7F95GFFeiJLxfYK/PWRO&#10;iJHShJekEZwm+JEqfLt6/+6m72I6E7VoSioRgHAV912Ca6272HVVUdOWqCvRUQ7KSsiWaPiVe7eU&#10;pAf0tnFnnrdweyHLToqCKgW36ajEK4tfVbTQX6pKUY2aBENs2p7Snrk53dUNifeSdDUrTmGQv4ii&#10;JYyD0zNUSjRBB8neQLWskEKJSl8VonVFVbGC2hwgG997lc19TTpqc4HiqO5cJvX/YIvPx68SsRJ6&#10;t8SIkxZ69EAHjTZiQNemPH2nYrC678BOD3ANpjZV1d2J4rtCXGxrwvd0LaXoa0pKCM83L91nT0cc&#10;ZUDy/pMowQ05aGGBhkq2pnZQDQTo0KbHc2tMKIVxGS79KARVAbownPuR7Z1L4ul1J5X+QEWLjJBg&#10;Ca236OR4p7SJhsSTiXHGRcaaxra/4S8uwHC8Ad/w1OhMFLabT5EX7cJdGDjBbLFzAi9NnXW2DZxF&#10;5i/n6XW63ab+L+PXD+KalSXlxs3ELD/4s86dOD5y4swtJRpWGjgTkpL7fNtIdCTA7Mx+tuaguZi5&#10;L8OwRYBcXqXkzwJvM4ucbBEunSAL5k609ELH86NNtPCCKEizlyndMU7/PSXUJziaz+YjmS5Bv8rN&#10;s9/b3EjcMg27o2EtMOJsRGJDwR0vbWs1Yc0oPyuFCf9SCmj31GhLWMPRka16yIdxNKY5yEX5CAyW&#10;AggGXIS9B0It5E+MetghCVY/DkRSjJqPHKbALJxJkJOQTwLhBTxNcI7RKG71uJgOnWT7GpDHOeNi&#10;DZNSMUtiM1JjFKf5gr1gczntMLN4nv9bq8umXf0GAAD//wMAUEsDBBQABgAIAAAAIQBDgJrS4wAA&#10;AA4BAAAPAAAAZHJzL2Rvd25yZXYueG1sTI/NTsMwEITvSLyDtUjcqPOjJG0ap4qQOKBCEYEHcGOT&#10;RMTrKHbS8PZsT3Db0Yxm5ysOqxnYoifXWxQQbgJgGhuremwFfH48PWyBOS9RycGiFvCjHRzK25tC&#10;5spe8F0vtW8ZlaDLpYDO+zHn3DWdNtJt7KiRvC87GelJTi1Xk7xQuRl4FAQpN7JH+tDJUT92uvmu&#10;ZyNgeTVR9dycdrx+ieIsi49v1XwU4v5urfbAvF79Xxiu82k6lLTpbGdUjg0CtmlILJ6MOM0iYNdI&#10;mCSEc6YrCdIUeFnw/xjlLwAAAP//AwBQSwECLQAUAAYACAAAACEAtoM4kv4AAADhAQAAEwAAAAAA&#10;AAAAAAAAAAAAAAAAW0NvbnRlbnRfVHlwZXNdLnhtbFBLAQItABQABgAIAAAAIQA4/SH/1gAAAJQB&#10;AAALAAAAAAAAAAAAAAAAAC8BAABfcmVscy8ucmVsc1BLAQItABQABgAIAAAAIQDRpzd0sAIAALEF&#10;AAAOAAAAAAAAAAAAAAAAAC4CAABkcnMvZTJvRG9jLnhtbFBLAQItABQABgAIAAAAIQBDgJrS4wAA&#10;AA4BAAAPAAAAAAAAAAAAAAAAAAoFAABkcnMvZG93bnJldi54bWxQSwUGAAAAAAQABADzAAAAGgYA&#10;AAAA&#10;" filled="f" stroked="f">
              <v:textbox inset="0,0,0,0">
                <w:txbxContent>
                  <w:p w14:paraId="66A40873" w14:textId="757408AF" w:rsidR="00A47809" w:rsidRDefault="00BB51C5" w:rsidP="00A31C62">
                    <w:pPr>
                      <w:pStyle w:val="Adresse"/>
                    </w:pPr>
                    <w:r>
                      <w:rPr>
                        <w:lang w:val="en-US"/>
                      </w:rPr>
                      <w:t>Meat Pro Asia</w:t>
                    </w:r>
                  </w:p>
                  <w:p w14:paraId="3DE4FE5E" w14:textId="62B62708" w:rsidR="00A47809" w:rsidRDefault="00BB51C5" w:rsidP="00A47809">
                    <w:pPr>
                      <w:tabs>
                        <w:tab w:val="left" w:pos="567"/>
                      </w:tabs>
                      <w:spacing w:line="200" w:lineRule="exact"/>
                      <w:rPr>
                        <w:noProof/>
                        <w:color w:val="000000"/>
                        <w:spacing w:val="4"/>
                        <w:sz w:val="15"/>
                        <w:szCs w:val="15"/>
                        <w:lang w:val="en-US"/>
                      </w:rPr>
                    </w:pPr>
                    <w:r>
                      <w:rPr>
                        <w:noProof/>
                        <w:color w:val="000000"/>
                        <w:spacing w:val="4"/>
                        <w:sz w:val="15"/>
                        <w:szCs w:val="15"/>
                        <w:lang w:val="en-US"/>
                      </w:rPr>
                      <w:t>Bangkok, 10</w:t>
                    </w:r>
                    <w:r w:rsidR="00A47809">
                      <w:rPr>
                        <w:noProof/>
                        <w:color w:val="000000"/>
                        <w:spacing w:val="4"/>
                        <w:sz w:val="15"/>
                        <w:szCs w:val="15"/>
                        <w:lang w:val="en-US"/>
                      </w:rPr>
                      <w:t xml:space="preserve"> </w:t>
                    </w:r>
                    <w:r w:rsidR="00CF38D5">
                      <w:rPr>
                        <w:noProof/>
                        <w:color w:val="000000"/>
                        <w:spacing w:val="4"/>
                        <w:sz w:val="15"/>
                        <w:szCs w:val="15"/>
                        <w:lang w:val="en-US"/>
                      </w:rPr>
                      <w:t>–</w:t>
                    </w:r>
                    <w:r>
                      <w:rPr>
                        <w:noProof/>
                        <w:color w:val="000000"/>
                        <w:spacing w:val="4"/>
                        <w:sz w:val="15"/>
                        <w:szCs w:val="15"/>
                        <w:lang w:val="en-US"/>
                      </w:rPr>
                      <w:t xml:space="preserve"> 21</w:t>
                    </w:r>
                    <w:r w:rsidR="00CF38D5">
                      <w:rPr>
                        <w:noProof/>
                        <w:color w:val="000000"/>
                        <w:spacing w:val="4"/>
                        <w:sz w:val="15"/>
                        <w:szCs w:val="15"/>
                        <w:lang w:val="en-US"/>
                      </w:rPr>
                      <w:t xml:space="preserve"> </w:t>
                    </w:r>
                    <w:r>
                      <w:rPr>
                        <w:noProof/>
                        <w:color w:val="000000"/>
                        <w:spacing w:val="4"/>
                        <w:sz w:val="15"/>
                        <w:szCs w:val="15"/>
                        <w:lang w:val="en-US"/>
                      </w:rPr>
                      <w:t>March 2021</w:t>
                    </w:r>
                  </w:p>
                  <w:p w14:paraId="14FF26C8" w14:textId="77777777" w:rsidR="00475140" w:rsidRPr="002E5CE2" w:rsidRDefault="00475140" w:rsidP="00A47809">
                    <w:pPr>
                      <w:pStyle w:val="Adresse"/>
                    </w:pP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A0D74" w14:textId="049122CF" w:rsidR="00ED1F74" w:rsidRDefault="001A6000">
    <w:pPr>
      <w:pStyle w:val="Footer"/>
      <w:spacing w:line="240" w:lineRule="auto"/>
      <w:rPr>
        <w:sz w:val="12"/>
      </w:rPr>
    </w:pPr>
    <w:r>
      <w:rPr>
        <w:noProof/>
        <w:sz w:val="12"/>
        <w:lang w:val="en-US" w:eastAsia="en-US" w:bidi="th-TH"/>
      </w:rPr>
      <mc:AlternateContent>
        <mc:Choice Requires="wps">
          <w:drawing>
            <wp:anchor distT="0" distB="0" distL="114300" distR="114300" simplePos="0" relativeHeight="251667968" behindDoc="0" locked="1" layoutInCell="1" allowOverlap="1" wp14:anchorId="312291CF" wp14:editId="6EB69C2E">
              <wp:simplePos x="0" y="0"/>
              <wp:positionH relativeFrom="page">
                <wp:posOffset>5397500</wp:posOffset>
              </wp:positionH>
              <wp:positionV relativeFrom="page">
                <wp:posOffset>9000490</wp:posOffset>
              </wp:positionV>
              <wp:extent cx="1712595" cy="1064260"/>
              <wp:effectExtent l="0" t="0" r="1905"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98975" w14:textId="37FF0686" w:rsidR="001A6000" w:rsidRDefault="001A6000" w:rsidP="001A6000">
                          <w:pPr>
                            <w:tabs>
                              <w:tab w:val="left" w:pos="567"/>
                            </w:tabs>
                            <w:spacing w:line="200" w:lineRule="exact"/>
                            <w:rPr>
                              <w:noProof/>
                              <w:color w:val="000000"/>
                              <w:spacing w:val="4"/>
                              <w:sz w:val="15"/>
                              <w:szCs w:val="15"/>
                              <w:lang w:val="en-US"/>
                            </w:rPr>
                          </w:pPr>
                          <w:r>
                            <w:rPr>
                              <w:noProof/>
                              <w:color w:val="000000"/>
                              <w:spacing w:val="4"/>
                              <w:sz w:val="15"/>
                              <w:szCs w:val="15"/>
                              <w:lang w:val="en-US"/>
                            </w:rPr>
                            <w:t>VNU Exhibitions Asia Pacific Co., Ltd.</w:t>
                          </w:r>
                        </w:p>
                        <w:p w14:paraId="7AD97F4A" w14:textId="77777777" w:rsidR="001A6000" w:rsidRPr="001A6000" w:rsidRDefault="001A6000" w:rsidP="001A6000">
                          <w:pPr>
                            <w:tabs>
                              <w:tab w:val="left" w:pos="567"/>
                            </w:tabs>
                            <w:spacing w:line="200" w:lineRule="exact"/>
                            <w:rPr>
                              <w:noProof/>
                              <w:color w:val="000000"/>
                              <w:spacing w:val="4"/>
                              <w:sz w:val="15"/>
                              <w:szCs w:val="15"/>
                              <w:lang w:val="en-US"/>
                            </w:rPr>
                          </w:pPr>
                          <w:r w:rsidRPr="001A6000">
                            <w:rPr>
                              <w:noProof/>
                              <w:color w:val="000000"/>
                              <w:spacing w:val="4"/>
                              <w:sz w:val="15"/>
                              <w:szCs w:val="15"/>
                              <w:lang w:val="en-US"/>
                            </w:rPr>
                            <w:t xml:space="preserve">88 The PARQ, 4th FL, Ratchadaphisek Rd., Khlong Toei, </w:t>
                          </w:r>
                        </w:p>
                        <w:p w14:paraId="225598AB" w14:textId="04F541BB" w:rsidR="001A6000" w:rsidRDefault="001A6000" w:rsidP="001A6000">
                          <w:pPr>
                            <w:tabs>
                              <w:tab w:val="left" w:pos="567"/>
                            </w:tabs>
                            <w:spacing w:line="200" w:lineRule="exact"/>
                            <w:rPr>
                              <w:noProof/>
                              <w:color w:val="000000"/>
                              <w:spacing w:val="4"/>
                              <w:sz w:val="15"/>
                              <w:szCs w:val="15"/>
                              <w:lang w:val="en-US"/>
                            </w:rPr>
                          </w:pPr>
                          <w:r w:rsidRPr="001A6000">
                            <w:rPr>
                              <w:noProof/>
                              <w:color w:val="000000"/>
                              <w:spacing w:val="4"/>
                              <w:sz w:val="15"/>
                              <w:szCs w:val="15"/>
                              <w:lang w:val="en-US"/>
                            </w:rPr>
                            <w:t>Khlong Toei, Bangkok 10110, Thailand</w:t>
                          </w:r>
                        </w:p>
                        <w:p w14:paraId="48CE976F" w14:textId="77777777" w:rsidR="001A6000" w:rsidRDefault="001A6000" w:rsidP="001A6000">
                          <w:pPr>
                            <w:tabs>
                              <w:tab w:val="left" w:pos="567"/>
                            </w:tabs>
                            <w:spacing w:line="200" w:lineRule="exact"/>
                            <w:rPr>
                              <w:noProof/>
                              <w:color w:val="000000"/>
                              <w:spacing w:val="4"/>
                              <w:sz w:val="15"/>
                              <w:szCs w:val="15"/>
                              <w:lang w:val="en-US"/>
                            </w:rPr>
                          </w:pPr>
                        </w:p>
                        <w:p w14:paraId="389469D2" w14:textId="77A3DFD5" w:rsidR="001A6000" w:rsidRDefault="001A6000" w:rsidP="001A6000">
                          <w:pPr>
                            <w:tabs>
                              <w:tab w:val="left" w:pos="567"/>
                            </w:tabs>
                            <w:spacing w:line="200" w:lineRule="exact"/>
                            <w:rPr>
                              <w:noProof/>
                              <w:color w:val="000000"/>
                              <w:spacing w:val="4"/>
                              <w:sz w:val="15"/>
                              <w:szCs w:val="15"/>
                              <w:lang w:val="en-US"/>
                            </w:rPr>
                          </w:pPr>
                        </w:p>
                        <w:p w14:paraId="30AC77BB" w14:textId="714027C2" w:rsidR="001A6000" w:rsidRDefault="001A6000" w:rsidP="001A6000">
                          <w:pPr>
                            <w:tabs>
                              <w:tab w:val="left" w:pos="567"/>
                            </w:tabs>
                            <w:spacing w:line="200" w:lineRule="exact"/>
                            <w:rPr>
                              <w:noProof/>
                              <w:color w:val="000000"/>
                              <w:spacing w:val="4"/>
                              <w:sz w:val="15"/>
                              <w:szCs w:val="15"/>
                              <w:lang w:val="en-US"/>
                            </w:rPr>
                          </w:pPr>
                          <w:r>
                            <w:rPr>
                              <w:noProof/>
                              <w:lang w:val="en-US" w:eastAsia="en-US" w:bidi="th-TH"/>
                            </w:rPr>
                            <w:drawing>
                              <wp:inline distT="0" distB="0" distL="0" distR="0" wp14:anchorId="454228EC" wp14:editId="1D07C461">
                                <wp:extent cx="1365662" cy="223606"/>
                                <wp:effectExtent l="0" t="0" r="635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397054" cy="22874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291CF" id="_x0000_t202" coordsize="21600,21600" o:spt="202" path="m,l,21600r21600,l21600,xe">
              <v:stroke joinstyle="miter"/>
              <v:path gradientshapeok="t" o:connecttype="rect"/>
            </v:shapetype>
            <v:shape id="Text Box 24" o:spid="_x0000_s1028" type="#_x0000_t202" style="position:absolute;margin-left:425pt;margin-top:708.7pt;width:134.85pt;height:83.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edswIAALMFAAAOAAAAZHJzL2Uyb0RvYy54bWysVNuOmzAQfa/Uf7D8znIpuYBCVtkQqkrb&#10;i7TbDzBgglWwqe0EtlX/vWMTks3uS9WWB2vw5cyZmTOzuh3aBh2pVEzwBPs3HkaUF6JkfJ/gr4+Z&#10;s8RIacJL0ghOE/xEFb5dv32z6ruYBqIWTUklAhCu4r5LcK11F7uuKmraEnUjOsrhsBKyJRp+5d4t&#10;JekBvW3cwPPmbi9k2UlRUKVgNx0P8driVxUt9OeqUlSjJsHATdtV2jU3q7tekXgvSVez4kSD/AWL&#10;ljAOTs9QKdEEHSR7BdWyQgolKn1TiNYVVcUKamOAaHzvRTQPNemojQWSo7pzmtT/gy0+Hb9IxMoE&#10;ByFGnLRQo0c6aHQnBgRbkJ++UzFce+jgoh5gH+psY1XdvSi+KcTFtiZ8TzdSir6mpAR+vnnpPns6&#10;4igDkvcfRQl+yEELCzRUsjXJg3QgQIc6PZ1rY7gUxuXCD2bRDKMCznxvHgZzWz2XxNPzTir9nooW&#10;GSPBEopv4cnxXmlDh8TTFeONi4w1jRVAw6824OK4A87hqTkzNGw9f0ZetFvulqEDDHZO6KWps8m2&#10;oTPP/MUsfZdut6n/y/j1w7hmZUm5cTNpyw//rHYnlY+qOKtLiYaVBs5QUnKfbxuJjgS0ndnPJh1O&#10;Ltfcaxo2CRDLi5D8IPTugsjJ5suFE2bhzIkW3tLx/OgumnthFKbZdUj3jNN/Dwn1CY5mwWxU04X0&#10;i9g8+72OjcQt0zA9GtYmeHm+RGKjwR0vbWk1Yc1oP0uFoX9JBZR7KrRVrBHpKFc95MPYHFMj5KJ8&#10;AglLAQIDncLkA6MW8gdGPUyRBKvvByIpRs0HDm1gRs5kyMnIJ4PwAp4mOMdoNLd6HE2HTrJ9Dchj&#10;o3GxgVapmBWx6amRxanBYDLYWE5TzIye5//21mXWrn8DAAD//wMAUEsDBBQABgAIAAAAIQCIbTIy&#10;4gAAAA4BAAAPAAAAZHJzL2Rvd25yZXYueG1sTI9BT4NAEIXvJv6HzZh4swu0lRZZGmLiwdRqpP0B&#10;WxiByM4SdqH4752e9DYv38ub99LdbDox4eBaSwrCRQACqbRVS7WC0/HlYQPCeU2V7iyhgh90sMtu&#10;b1KdVPZCnzgVvhYcQi7RChrv+0RKVzZotFvYHonZlx2M9iyHWlaDvnC46WQUBI/S6Jb4Q6N7fG6w&#10;/C5Go2A6mCh/Ld+3sniLlnG83H/k416p+7s5fwLhcfZ/ZrjW5+qQcaezHalyolOwWQe8xTNYhfEK&#10;xNUShtsYxJmvNWOQWSr/z8h+AQAA//8DAFBLAQItABQABgAIAAAAIQC2gziS/gAAAOEBAAATAAAA&#10;AAAAAAAAAAAAAAAAAABbQ29udGVudF9UeXBlc10ueG1sUEsBAi0AFAAGAAgAAAAhADj9If/WAAAA&#10;lAEAAAsAAAAAAAAAAAAAAAAALwEAAF9yZWxzLy5yZWxzUEsBAi0AFAAGAAgAAAAhAC4B952zAgAA&#10;swUAAA4AAAAAAAAAAAAAAAAALgIAAGRycy9lMm9Eb2MueG1sUEsBAi0AFAAGAAgAAAAhAIhtMjLi&#10;AAAADgEAAA8AAAAAAAAAAAAAAAAADQUAAGRycy9kb3ducmV2LnhtbFBLBQYAAAAABAAEAPMAAAAc&#10;BgAAAAA=&#10;" filled="f" stroked="f">
              <v:textbox inset="0,0,0,0">
                <w:txbxContent>
                  <w:p w14:paraId="62298975" w14:textId="37FF0686" w:rsidR="001A6000" w:rsidRDefault="001A6000" w:rsidP="001A6000">
                    <w:pPr>
                      <w:tabs>
                        <w:tab w:val="left" w:pos="567"/>
                      </w:tabs>
                      <w:spacing w:line="200" w:lineRule="exact"/>
                      <w:rPr>
                        <w:noProof/>
                        <w:color w:val="000000"/>
                        <w:spacing w:val="4"/>
                        <w:sz w:val="15"/>
                        <w:szCs w:val="15"/>
                        <w:lang w:val="en-US"/>
                      </w:rPr>
                    </w:pPr>
                    <w:r>
                      <w:rPr>
                        <w:noProof/>
                        <w:color w:val="000000"/>
                        <w:spacing w:val="4"/>
                        <w:sz w:val="15"/>
                        <w:szCs w:val="15"/>
                        <w:lang w:val="en-US"/>
                      </w:rPr>
                      <w:t>VNU Exhibitions Asia Pacific Co., Ltd.</w:t>
                    </w:r>
                  </w:p>
                  <w:p w14:paraId="7AD97F4A" w14:textId="77777777" w:rsidR="001A6000" w:rsidRPr="001A6000" w:rsidRDefault="001A6000" w:rsidP="001A6000">
                    <w:pPr>
                      <w:tabs>
                        <w:tab w:val="left" w:pos="567"/>
                      </w:tabs>
                      <w:spacing w:line="200" w:lineRule="exact"/>
                      <w:rPr>
                        <w:noProof/>
                        <w:color w:val="000000"/>
                        <w:spacing w:val="4"/>
                        <w:sz w:val="15"/>
                        <w:szCs w:val="15"/>
                        <w:lang w:val="en-US"/>
                      </w:rPr>
                    </w:pPr>
                    <w:r w:rsidRPr="001A6000">
                      <w:rPr>
                        <w:noProof/>
                        <w:color w:val="000000"/>
                        <w:spacing w:val="4"/>
                        <w:sz w:val="15"/>
                        <w:szCs w:val="15"/>
                        <w:lang w:val="en-US"/>
                      </w:rPr>
                      <w:t xml:space="preserve">88 The PARQ, 4th FL, Ratchadaphisek Rd., Khlong Toei, </w:t>
                    </w:r>
                  </w:p>
                  <w:p w14:paraId="225598AB" w14:textId="04F541BB" w:rsidR="001A6000" w:rsidRDefault="001A6000" w:rsidP="001A6000">
                    <w:pPr>
                      <w:tabs>
                        <w:tab w:val="left" w:pos="567"/>
                      </w:tabs>
                      <w:spacing w:line="200" w:lineRule="exact"/>
                      <w:rPr>
                        <w:noProof/>
                        <w:color w:val="000000"/>
                        <w:spacing w:val="4"/>
                        <w:sz w:val="15"/>
                        <w:szCs w:val="15"/>
                        <w:lang w:val="en-US"/>
                      </w:rPr>
                    </w:pPr>
                    <w:r w:rsidRPr="001A6000">
                      <w:rPr>
                        <w:noProof/>
                        <w:color w:val="000000"/>
                        <w:spacing w:val="4"/>
                        <w:sz w:val="15"/>
                        <w:szCs w:val="15"/>
                        <w:lang w:val="en-US"/>
                      </w:rPr>
                      <w:t>Khlong Toei, Bangkok 10110, Thailand</w:t>
                    </w:r>
                  </w:p>
                  <w:p w14:paraId="48CE976F" w14:textId="77777777" w:rsidR="001A6000" w:rsidRDefault="001A6000" w:rsidP="001A6000">
                    <w:pPr>
                      <w:tabs>
                        <w:tab w:val="left" w:pos="567"/>
                      </w:tabs>
                      <w:spacing w:line="200" w:lineRule="exact"/>
                      <w:rPr>
                        <w:noProof/>
                        <w:color w:val="000000"/>
                        <w:spacing w:val="4"/>
                        <w:sz w:val="15"/>
                        <w:szCs w:val="15"/>
                        <w:lang w:val="en-US"/>
                      </w:rPr>
                    </w:pPr>
                  </w:p>
                  <w:p w14:paraId="389469D2" w14:textId="77A3DFD5" w:rsidR="001A6000" w:rsidRDefault="001A6000" w:rsidP="001A6000">
                    <w:pPr>
                      <w:tabs>
                        <w:tab w:val="left" w:pos="567"/>
                      </w:tabs>
                      <w:spacing w:line="200" w:lineRule="exact"/>
                      <w:rPr>
                        <w:noProof/>
                        <w:color w:val="000000"/>
                        <w:spacing w:val="4"/>
                        <w:sz w:val="15"/>
                        <w:szCs w:val="15"/>
                        <w:lang w:val="en-US"/>
                      </w:rPr>
                    </w:pPr>
                  </w:p>
                  <w:p w14:paraId="30AC77BB" w14:textId="714027C2" w:rsidR="001A6000" w:rsidRDefault="001A6000" w:rsidP="001A6000">
                    <w:pPr>
                      <w:tabs>
                        <w:tab w:val="left" w:pos="567"/>
                      </w:tabs>
                      <w:spacing w:line="200" w:lineRule="exact"/>
                      <w:rPr>
                        <w:noProof/>
                        <w:color w:val="000000"/>
                        <w:spacing w:val="4"/>
                        <w:sz w:val="15"/>
                        <w:szCs w:val="15"/>
                        <w:lang w:val="en-US"/>
                      </w:rPr>
                    </w:pPr>
                    <w:r>
                      <w:rPr>
                        <w:noProof/>
                        <w:lang w:val="de-DE"/>
                      </w:rPr>
                      <w:drawing>
                        <wp:inline distT="0" distB="0" distL="0" distR="0" wp14:anchorId="454228EC" wp14:editId="1D07C461">
                          <wp:extent cx="1365662" cy="223606"/>
                          <wp:effectExtent l="0" t="0" r="635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hqprint">
                                    <a:extLst>
                                      <a:ext uri="{28A0092B-C50C-407E-A947-70E740481C1C}">
                                        <a14:useLocalDpi xmlns:a14="http://schemas.microsoft.com/office/drawing/2010/main"/>
                                      </a:ext>
                                    </a:extLst>
                                  </a:blip>
                                  <a:srcRect/>
                                  <a:stretch/>
                                </pic:blipFill>
                                <pic:spPr bwMode="auto">
                                  <a:xfrm>
                                    <a:off x="0" y="0"/>
                                    <a:ext cx="1397054" cy="22874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anchory="page"/>
              <w10:anchorlock/>
            </v:shape>
          </w:pict>
        </mc:Fallback>
      </mc:AlternateContent>
    </w:r>
    <w:r w:rsidR="00F63F5D">
      <w:rPr>
        <w:noProof/>
        <w:sz w:val="12"/>
        <w:lang w:val="en-US" w:eastAsia="en-US" w:bidi="th-TH"/>
      </w:rPr>
      <mc:AlternateContent>
        <mc:Choice Requires="wps">
          <w:drawing>
            <wp:anchor distT="0" distB="0" distL="114300" distR="114300" simplePos="0" relativeHeight="251664896" behindDoc="0" locked="0" layoutInCell="1" allowOverlap="1" wp14:anchorId="26A16352" wp14:editId="6C125251">
              <wp:simplePos x="0" y="0"/>
              <wp:positionH relativeFrom="page">
                <wp:align>right</wp:align>
              </wp:positionH>
              <wp:positionV relativeFrom="page">
                <wp:posOffset>9726020</wp:posOffset>
              </wp:positionV>
              <wp:extent cx="2199600" cy="72000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00" cy="7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D6558" w14:textId="389149E7" w:rsidR="00ED1F74" w:rsidRDefault="00ED1F74">
                          <w:pPr>
                            <w:spacing w:line="240" w:lineRule="atLeast"/>
                            <w:rPr>
                              <w:sz w:val="18"/>
                              <w:szCs w:val="18"/>
                            </w:rPr>
                          </w:pPr>
                        </w:p>
                      </w:txbxContent>
                    </wps:txbx>
                    <wps:bodyPr rot="0" vert="horz" wrap="square" lIns="3600" tIns="144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16352" id="Text Box 4" o:spid="_x0000_s1029" type="#_x0000_t202" style="position:absolute;margin-left:122pt;margin-top:765.85pt;width:173.2pt;height:56.7pt;z-index:25166489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XcuwIAAMAFAAAOAAAAZHJzL2Uyb0RvYy54bWysVMlu2zAQvRfoPxC8K1pMLxIiB45lFQXS&#10;BUj6AbREWUQlUiVpS2nQf++Qsh0nRYGirQ4Cl+Gb5b2Z65uhbdCBKc2lSHF4FWDERCFLLnYp/vKQ&#10;ewuMtKGipI0ULMWPTOOb5ds3132XsEjWsimZQgAidNJ3Ka6N6RLf10XNWqqvZMcEXFZStdTAVu38&#10;UtEe0NvGj4Jg5vdSlZ2SBdMaTrPxEi8dflWxwnyqKs0MalIMsRn3V+6/tX9/eU2TnaJdzYtjGPQv&#10;omgpF+D0DJVRQ9Fe8V+gWl4oqWVlrgrZ+rKqeMFcDpBNGLzK5r6mHXO5QHF0dy6T/n+wxcfDZ4V4&#10;mWKCkaAtUPTABoNu5YCIrU7f6QSM7jswMwMcA8suU93dyeKrRkKuayp2bKWU7GtGS4gutC/9i6cj&#10;jrYg2/6DLMEN3RvpgIZKtbZ0UAwE6MDS45kZG0oBh1EYx7MArgq4mwPxsLYuaHJ63Slt3jHZIrtI&#10;sQLmHTo93Gkzmp5MrDMhc940cE6TRrw4AMzxBHzDU3tno3BkPsVBvFlsFsQj0WzjkSDLvFW+Jt4s&#10;D+fTbJKt11n4w/oNSVLzsmTCujkJKyR/RtxR4qMkztLSsuGlhbMhabXbrhuFDhSEnbvvWJALM/9l&#10;GK5ekMurlMKIBLdR7OWzxdwjOZl68TxYeEEY30LNSUyy/GVKd1ywf08J9SmOp9F0FNNvc7NUn8m+&#10;yI0mLTcwOhrepnhxNqKJleBGlI5aQ3kzri9KYcN/LgXQfSLaCdZqdFSrGbaD64zJqQ+2snwEBSsJ&#10;AgMtwtiDRS3Vd4x6GCEp1t/2VDGMmvcCumDiFGvcOiTEpoGU28V2i9F2vLLRY0RFAVApNqfl2oxz&#10;at8pvqvB09h3Qq6gcyruRG1bbIzq2G8wJlxux5Fm59Dl3lk9D97lTwAAAP//AwBQSwMEFAAGAAgA&#10;AAAhAAT9yTTcAAAACgEAAA8AAABkcnMvZG93bnJldi54bWxMj0tPwzAQhO9I/AdrkbhR59UAIU6F&#10;kOCChNQH9228xBGxHcVuE/49y4ked2Y18029WewgzjSF3jsF6SoBQa71unedgsP+9e4BRIjoNA7e&#10;kYIfCrBprq9qrLSf3ZbOu9gJDnGhQgUmxrGSMrSGLIaVH8mx9+Uni5HPqZN6wpnD7SCzJCmlxd5x&#10;g8GRXgy137uT5V77iX3MPub57T2SxMdtl+VGqdub5fkJRKQl/j/DHz6jQ8NMR39yOohBAQ+JrK7z&#10;9B4E+3lRFiCOLJXFOgXZ1PJyQvMLAAD//wMAUEsBAi0AFAAGAAgAAAAhALaDOJL+AAAA4QEAABMA&#10;AAAAAAAAAAAAAAAAAAAAAFtDb250ZW50X1R5cGVzXS54bWxQSwECLQAUAAYACAAAACEAOP0h/9YA&#10;AACUAQAACwAAAAAAAAAAAAAAAAAvAQAAX3JlbHMvLnJlbHNQSwECLQAUAAYACAAAACEAMJS13LsC&#10;AADABQAADgAAAAAAAAAAAAAAAAAuAgAAZHJzL2Uyb0RvYy54bWxQSwECLQAUAAYACAAAACEABP3J&#10;NNwAAAAKAQAADwAAAAAAAAAAAAAAAAAVBQAAZHJzL2Rvd25yZXYueG1sUEsFBgAAAAAEAAQA8wAA&#10;AB4GAAAAAA==&#10;" filled="f" stroked="f">
              <v:textbox inset=".1mm,4mm,,.5mm">
                <w:txbxContent>
                  <w:p w14:paraId="27FD6558" w14:textId="389149E7" w:rsidR="00ED1F74" w:rsidRDefault="00ED1F74">
                    <w:pPr>
                      <w:spacing w:line="240" w:lineRule="atLeast"/>
                      <w:rPr>
                        <w:sz w:val="18"/>
                        <w:szCs w:val="18"/>
                      </w:rPr>
                    </w:pPr>
                  </w:p>
                </w:txbxContent>
              </v:textbox>
              <w10:wrap anchorx="page" anchory="page"/>
            </v:shape>
          </w:pict>
        </mc:Fallback>
      </mc:AlternateContent>
    </w:r>
    <w:r w:rsidR="00F63F5D">
      <w:rPr>
        <w:noProof/>
        <w:sz w:val="12"/>
        <w:lang w:val="en-US" w:eastAsia="en-US" w:bidi="th-TH"/>
      </w:rPr>
      <mc:AlternateContent>
        <mc:Choice Requires="wps">
          <w:drawing>
            <wp:anchor distT="0" distB="0" distL="114300" distR="114300" simplePos="0" relativeHeight="251656704" behindDoc="0" locked="1" layoutInCell="1" allowOverlap="1" wp14:anchorId="02C86C62" wp14:editId="3729040F">
              <wp:simplePos x="0" y="0"/>
              <wp:positionH relativeFrom="page">
                <wp:posOffset>5410835</wp:posOffset>
              </wp:positionH>
              <wp:positionV relativeFrom="page">
                <wp:posOffset>7567295</wp:posOffset>
              </wp:positionV>
              <wp:extent cx="1541780" cy="1064260"/>
              <wp:effectExtent l="0" t="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064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97E9A" w14:textId="77777777" w:rsidR="00A47809" w:rsidRDefault="00A47809" w:rsidP="00A47809">
                          <w:pPr>
                            <w:tabs>
                              <w:tab w:val="left" w:pos="567"/>
                            </w:tabs>
                            <w:spacing w:line="200" w:lineRule="exact"/>
                            <w:rPr>
                              <w:noProof/>
                              <w:color w:val="000000"/>
                              <w:spacing w:val="4"/>
                              <w:sz w:val="15"/>
                              <w:szCs w:val="15"/>
                              <w:lang w:val="en-US"/>
                            </w:rPr>
                          </w:pPr>
                          <w:r>
                            <w:rPr>
                              <w:noProof/>
                              <w:color w:val="000000"/>
                              <w:spacing w:val="4"/>
                              <w:sz w:val="15"/>
                              <w:szCs w:val="15"/>
                              <w:lang w:val="en-US"/>
                            </w:rPr>
                            <w:t>Messe Frankfurt (HK) Ltd</w:t>
                          </w:r>
                        </w:p>
                        <w:p w14:paraId="529A8EC5" w14:textId="77777777" w:rsidR="00A47809" w:rsidRDefault="00A47809" w:rsidP="00A47809">
                          <w:pPr>
                            <w:tabs>
                              <w:tab w:val="left" w:pos="567"/>
                            </w:tabs>
                            <w:spacing w:line="200" w:lineRule="exact"/>
                            <w:rPr>
                              <w:noProof/>
                              <w:color w:val="000000"/>
                              <w:spacing w:val="4"/>
                              <w:sz w:val="15"/>
                              <w:szCs w:val="15"/>
                              <w:lang w:val="en-US"/>
                            </w:rPr>
                          </w:pPr>
                          <w:r>
                            <w:rPr>
                              <w:noProof/>
                              <w:color w:val="000000"/>
                              <w:spacing w:val="4"/>
                              <w:sz w:val="15"/>
                              <w:szCs w:val="15"/>
                              <w:lang w:val="en-US"/>
                            </w:rPr>
                            <w:t>35/F, China Resources Building</w:t>
                          </w:r>
                        </w:p>
                        <w:p w14:paraId="0E63F795" w14:textId="12DCB137" w:rsidR="00A47809" w:rsidRDefault="00A47809" w:rsidP="00A47809">
                          <w:pPr>
                            <w:tabs>
                              <w:tab w:val="left" w:pos="567"/>
                            </w:tabs>
                            <w:spacing w:line="200" w:lineRule="exact"/>
                            <w:rPr>
                              <w:noProof/>
                              <w:color w:val="000000"/>
                              <w:spacing w:val="4"/>
                              <w:sz w:val="15"/>
                              <w:szCs w:val="15"/>
                              <w:lang w:val="en-US"/>
                            </w:rPr>
                          </w:pPr>
                          <w:r>
                            <w:rPr>
                              <w:noProof/>
                              <w:color w:val="000000"/>
                              <w:spacing w:val="4"/>
                              <w:sz w:val="15"/>
                              <w:szCs w:val="15"/>
                              <w:lang w:val="en-US"/>
                            </w:rPr>
                            <w:t>25 Harbour Road, Wanchai, Hong Kong</w:t>
                          </w:r>
                        </w:p>
                        <w:p w14:paraId="37874E1E" w14:textId="3C595644" w:rsidR="001A6000" w:rsidRDefault="001A6000" w:rsidP="00A47809">
                          <w:pPr>
                            <w:tabs>
                              <w:tab w:val="left" w:pos="567"/>
                            </w:tabs>
                            <w:spacing w:line="200" w:lineRule="exact"/>
                            <w:rPr>
                              <w:noProof/>
                              <w:color w:val="000000"/>
                              <w:spacing w:val="4"/>
                              <w:sz w:val="15"/>
                              <w:szCs w:val="15"/>
                              <w:lang w:val="en-US"/>
                            </w:rPr>
                          </w:pPr>
                        </w:p>
                        <w:p w14:paraId="4A4F3356" w14:textId="77777777" w:rsidR="001A6000" w:rsidRDefault="001A6000" w:rsidP="00A47809">
                          <w:pPr>
                            <w:tabs>
                              <w:tab w:val="left" w:pos="567"/>
                            </w:tabs>
                            <w:spacing w:line="200" w:lineRule="exact"/>
                            <w:rPr>
                              <w:noProof/>
                              <w:color w:val="000000"/>
                              <w:spacing w:val="4"/>
                              <w:sz w:val="15"/>
                              <w:szCs w:val="15"/>
                              <w:lang w:val="en-US"/>
                            </w:rPr>
                          </w:pPr>
                        </w:p>
                        <w:p w14:paraId="23AB51CF" w14:textId="567F82A0" w:rsidR="001A6000" w:rsidRDefault="001A6000" w:rsidP="00A47809">
                          <w:pPr>
                            <w:tabs>
                              <w:tab w:val="left" w:pos="567"/>
                            </w:tabs>
                            <w:spacing w:line="200" w:lineRule="exact"/>
                            <w:rPr>
                              <w:noProof/>
                              <w:color w:val="000000"/>
                              <w:spacing w:val="4"/>
                              <w:sz w:val="15"/>
                              <w:szCs w:val="15"/>
                              <w:lang w:val="en-US"/>
                            </w:rPr>
                          </w:pPr>
                          <w:r>
                            <w:rPr>
                              <w:noProof/>
                              <w:sz w:val="18"/>
                              <w:szCs w:val="18"/>
                              <w:lang w:val="en-US" w:eastAsia="en-US" w:bidi="th-TH"/>
                            </w:rPr>
                            <w:drawing>
                              <wp:inline distT="0" distB="0" distL="0" distR="0" wp14:anchorId="74C3262A" wp14:editId="7D9C04A0">
                                <wp:extent cx="1404000" cy="277200"/>
                                <wp:effectExtent l="0" t="0" r="5715" b="8890"/>
                                <wp:docPr id="3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B.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04000" cy="277200"/>
                                        </a:xfrm>
                                        <a:prstGeom prst="rect">
                                          <a:avLst/>
                                        </a:prstGeom>
                                      </pic:spPr>
                                    </pic:pic>
                                  </a:graphicData>
                                </a:graphic>
                              </wp:inline>
                            </w:drawing>
                          </w:r>
                        </w:p>
                        <w:p w14:paraId="3D17E1F8" w14:textId="617B37EB" w:rsidR="001A6000" w:rsidRDefault="001A6000" w:rsidP="00A47809">
                          <w:pPr>
                            <w:tabs>
                              <w:tab w:val="left" w:pos="567"/>
                            </w:tabs>
                            <w:spacing w:line="200" w:lineRule="exact"/>
                            <w:rPr>
                              <w:noProof/>
                              <w:color w:val="000000"/>
                              <w:spacing w:val="4"/>
                              <w:sz w:val="15"/>
                              <w:szCs w:val="15"/>
                              <w:lang w:val="en-US"/>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2C86C62" id="_x0000_s1030" type="#_x0000_t202" style="position:absolute;margin-left:426.05pt;margin-top:595.85pt;width:121.4pt;height:83.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TosgIAALEFAAAOAAAAZHJzL2Uyb0RvYy54bWysVN1umzAUvp+0d7B8T4GUJIBCqjaEaVL3&#10;I7V7AAMmWAOb2U6gq/buOzYhadObaRsX1sHn+Dt/3zmrm6Ft0IFKxQRPsH/lYUR5IUrGdwn+9pg5&#10;IUZKE16SRnCa4Ceq8M36/btV38V0JmrRlFQiAOEq7rsE11p3seuqoqYtUVeioxyUlZAt0fArd24p&#10;SQ/obePOPG/h9kKWnRQFVQpu01GJ1xa/qmihv1SVoho1CYbYtD2lPXNzuusViXeSdDUrjmGQv4ii&#10;JYyD0xNUSjRBe8neQLWskEKJSl8VonVFVbGC2hwgG9+7yOahJh21uUBxVHcqk/p/sMXnw1eJWJng&#10;a4w4aaFFj3TQ6E4M6NpUp+9UDEYPHZjpAa6hyzZT1d2L4rtCXGxqwnf0VkrR15SUEJ1vXrovno44&#10;yoDk/SdRghuy18ICDZVsTemgGAjQoUtPp86YUArjch74yxBUBeh8bxHMFrZ3Lomn551U+gMVLTJC&#10;giW03sKTw73SJhwSTybGGxcZaxrb/oa/ugDD8Qacw1OjM2HYbj5HXrQNt2HgQARbJ/DS1LnNNoGz&#10;yPzlPL1ON5vU/2X8+kFcs7Kk3LiZmOUHf9a5I8dHTpy4pUTDSgNnQlJyl28aiQ4EmJ3ZzxYdNGcz&#10;93UYtgiQy0VK/izw7maRky3CpRNkwdyJll7oeH50Fy28IArS7HVK94zTf08J9QmO5rP5yKZz0Be5&#10;efZ7mxuJW6ZhdzSsTXB4MiKx4eCWl7a1mrBmlF+UwoR/LgW0e2q0Zawh6UhXPeSDHY1gGoRclE9A&#10;YSmAYEBG2Hsg1EL+xKiHHZJg9WNPJMWo+chhDMzCmQQ5CfkkEF7A0wTnGI3iRo+Lad9JtqsBeRw0&#10;Lm5hVCpmSWxmaoziOGCwF2wuxx1mFs/Lf2t13rTr3wAAAP//AwBQSwMEFAAGAAgAAAAhAOtDImvj&#10;AAAADgEAAA8AAABkcnMvZG93bnJldi54bWxMj8tOwzAQRfdI/IM1SOyo86CkDnGqCIkFKg8R+AA3&#10;NklEPI5iJw1/z3QFuxndoztniv1qB7aYyfcOJcSbCJjBxukeWwmfH483O2A+KNRqcGgk/BgP+/Ly&#10;olC5did8N0sdWkYl6HMloQthzDn3TWes8hs3GqTsy01WBVqnlutJnajcDjyJojtuVY90oVOjeehM&#10;813PVsLyYpPqqXkVvH5O0ixLD2/VfJDy+mqt7oEFs4Y/GM76pA4lOR3djNqzQcJum8SEUhCLOAN2&#10;RiJxK4AdaUq3IgVeFvz/G+UvAAAA//8DAFBLAQItABQABgAIAAAAIQC2gziS/gAAAOEBAAATAAAA&#10;AAAAAAAAAAAAAAAAAABbQ29udGVudF9UeXBlc10ueG1sUEsBAi0AFAAGAAgAAAAhADj9If/WAAAA&#10;lAEAAAsAAAAAAAAAAAAAAAAALwEAAF9yZWxzLy5yZWxzUEsBAi0AFAAGAAgAAAAhAMiNdOiyAgAA&#10;sQUAAA4AAAAAAAAAAAAAAAAALgIAAGRycy9lMm9Eb2MueG1sUEsBAi0AFAAGAAgAAAAhAOtDImvj&#10;AAAADgEAAA8AAAAAAAAAAAAAAAAADAUAAGRycy9kb3ducmV2LnhtbFBLBQYAAAAABAAEAPMAAAAc&#10;BgAAAAA=&#10;" filled="f" stroked="f">
              <v:textbox inset="0,0,0,0">
                <w:txbxContent>
                  <w:p w14:paraId="23997E9A" w14:textId="77777777" w:rsidR="00A47809" w:rsidRDefault="00A47809" w:rsidP="00A47809">
                    <w:pPr>
                      <w:tabs>
                        <w:tab w:val="left" w:pos="567"/>
                      </w:tabs>
                      <w:spacing w:line="200" w:lineRule="exact"/>
                      <w:rPr>
                        <w:noProof/>
                        <w:color w:val="000000"/>
                        <w:spacing w:val="4"/>
                        <w:sz w:val="15"/>
                        <w:szCs w:val="15"/>
                        <w:lang w:val="en-US"/>
                      </w:rPr>
                    </w:pPr>
                    <w:r>
                      <w:rPr>
                        <w:noProof/>
                        <w:color w:val="000000"/>
                        <w:spacing w:val="4"/>
                        <w:sz w:val="15"/>
                        <w:szCs w:val="15"/>
                        <w:lang w:val="en-US"/>
                      </w:rPr>
                      <w:t>Messe Frankfurt (HK) Ltd</w:t>
                    </w:r>
                  </w:p>
                  <w:p w14:paraId="529A8EC5" w14:textId="77777777" w:rsidR="00A47809" w:rsidRDefault="00A47809" w:rsidP="00A47809">
                    <w:pPr>
                      <w:tabs>
                        <w:tab w:val="left" w:pos="567"/>
                      </w:tabs>
                      <w:spacing w:line="200" w:lineRule="exact"/>
                      <w:rPr>
                        <w:noProof/>
                        <w:color w:val="000000"/>
                        <w:spacing w:val="4"/>
                        <w:sz w:val="15"/>
                        <w:szCs w:val="15"/>
                        <w:lang w:val="en-US"/>
                      </w:rPr>
                    </w:pPr>
                    <w:r>
                      <w:rPr>
                        <w:noProof/>
                        <w:color w:val="000000"/>
                        <w:spacing w:val="4"/>
                        <w:sz w:val="15"/>
                        <w:szCs w:val="15"/>
                        <w:lang w:val="en-US"/>
                      </w:rPr>
                      <w:t>35/F, China Resources Building</w:t>
                    </w:r>
                  </w:p>
                  <w:p w14:paraId="0E63F795" w14:textId="12DCB137" w:rsidR="00A47809" w:rsidRDefault="00A47809" w:rsidP="00A47809">
                    <w:pPr>
                      <w:tabs>
                        <w:tab w:val="left" w:pos="567"/>
                      </w:tabs>
                      <w:spacing w:line="200" w:lineRule="exact"/>
                      <w:rPr>
                        <w:noProof/>
                        <w:color w:val="000000"/>
                        <w:spacing w:val="4"/>
                        <w:sz w:val="15"/>
                        <w:szCs w:val="15"/>
                        <w:lang w:val="en-US"/>
                      </w:rPr>
                    </w:pPr>
                    <w:r>
                      <w:rPr>
                        <w:noProof/>
                        <w:color w:val="000000"/>
                        <w:spacing w:val="4"/>
                        <w:sz w:val="15"/>
                        <w:szCs w:val="15"/>
                        <w:lang w:val="en-US"/>
                      </w:rPr>
                      <w:t>25 Harbour Road, Wanchai, Hong Kong</w:t>
                    </w:r>
                  </w:p>
                  <w:p w14:paraId="37874E1E" w14:textId="3C595644" w:rsidR="001A6000" w:rsidRDefault="001A6000" w:rsidP="00A47809">
                    <w:pPr>
                      <w:tabs>
                        <w:tab w:val="left" w:pos="567"/>
                      </w:tabs>
                      <w:spacing w:line="200" w:lineRule="exact"/>
                      <w:rPr>
                        <w:noProof/>
                        <w:color w:val="000000"/>
                        <w:spacing w:val="4"/>
                        <w:sz w:val="15"/>
                        <w:szCs w:val="15"/>
                        <w:lang w:val="en-US"/>
                      </w:rPr>
                    </w:pPr>
                  </w:p>
                  <w:p w14:paraId="4A4F3356" w14:textId="77777777" w:rsidR="001A6000" w:rsidRDefault="001A6000" w:rsidP="00A47809">
                    <w:pPr>
                      <w:tabs>
                        <w:tab w:val="left" w:pos="567"/>
                      </w:tabs>
                      <w:spacing w:line="200" w:lineRule="exact"/>
                      <w:rPr>
                        <w:noProof/>
                        <w:color w:val="000000"/>
                        <w:spacing w:val="4"/>
                        <w:sz w:val="15"/>
                        <w:szCs w:val="15"/>
                        <w:lang w:val="en-US"/>
                      </w:rPr>
                    </w:pPr>
                  </w:p>
                  <w:p w14:paraId="23AB51CF" w14:textId="567F82A0" w:rsidR="001A6000" w:rsidRDefault="001A6000" w:rsidP="00A47809">
                    <w:pPr>
                      <w:tabs>
                        <w:tab w:val="left" w:pos="567"/>
                      </w:tabs>
                      <w:spacing w:line="200" w:lineRule="exact"/>
                      <w:rPr>
                        <w:noProof/>
                        <w:color w:val="000000"/>
                        <w:spacing w:val="4"/>
                        <w:sz w:val="15"/>
                        <w:szCs w:val="15"/>
                        <w:lang w:val="en-US"/>
                      </w:rPr>
                    </w:pPr>
                    <w:r>
                      <w:rPr>
                        <w:noProof/>
                        <w:sz w:val="18"/>
                        <w:szCs w:val="18"/>
                        <w:lang w:val="de-DE"/>
                      </w:rPr>
                      <w:drawing>
                        <wp:inline distT="0" distB="0" distL="0" distR="0" wp14:anchorId="74C3262A" wp14:editId="7D9C04A0">
                          <wp:extent cx="1404000" cy="277200"/>
                          <wp:effectExtent l="0" t="0" r="5715" b="8890"/>
                          <wp:docPr id="3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_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4000" cy="277200"/>
                                  </a:xfrm>
                                  <a:prstGeom prst="rect">
                                    <a:avLst/>
                                  </a:prstGeom>
                                </pic:spPr>
                              </pic:pic>
                            </a:graphicData>
                          </a:graphic>
                        </wp:inline>
                      </w:drawing>
                    </w:r>
                  </w:p>
                  <w:p w14:paraId="3D17E1F8" w14:textId="617B37EB" w:rsidR="001A6000" w:rsidRDefault="001A6000" w:rsidP="00A47809">
                    <w:pPr>
                      <w:tabs>
                        <w:tab w:val="left" w:pos="567"/>
                      </w:tabs>
                      <w:spacing w:line="200" w:lineRule="exact"/>
                      <w:rPr>
                        <w:noProof/>
                        <w:color w:val="000000"/>
                        <w:spacing w:val="4"/>
                        <w:sz w:val="15"/>
                        <w:szCs w:val="15"/>
                        <w:lang w:val="en-US"/>
                      </w:rPr>
                    </w:pP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E57D4" w14:textId="77777777" w:rsidR="00FD3143" w:rsidRDefault="00FD3143">
      <w:r>
        <w:separator/>
      </w:r>
    </w:p>
  </w:footnote>
  <w:footnote w:type="continuationSeparator" w:id="0">
    <w:p w14:paraId="215DCB3E" w14:textId="77777777" w:rsidR="00FD3143" w:rsidRDefault="00FD3143">
      <w:r>
        <w:continuationSeparator/>
      </w:r>
    </w:p>
  </w:footnote>
  <w:footnote w:type="continuationNotice" w:id="1">
    <w:p w14:paraId="20BF46F2" w14:textId="77777777" w:rsidR="00FD3143" w:rsidRDefault="00FD3143">
      <w:pPr>
        <w:spacing w:line="240" w:lineRule="auto"/>
      </w:pPr>
    </w:p>
  </w:footnote>
  <w:footnote w:id="2">
    <w:p w14:paraId="4736BE17" w14:textId="77777777" w:rsidR="006D3D7A" w:rsidRPr="00241AED" w:rsidRDefault="007848F8" w:rsidP="006D3D7A">
      <w:pPr>
        <w:pStyle w:val="FootnoteText"/>
        <w:rPr>
          <w:rFonts w:cs="Arial"/>
          <w:bCs/>
          <w:sz w:val="15"/>
          <w:szCs w:val="15"/>
        </w:rPr>
      </w:pPr>
      <w:r w:rsidRPr="00112A33">
        <w:rPr>
          <w:rStyle w:val="FootnoteReference"/>
          <w:sz w:val="15"/>
          <w:szCs w:val="15"/>
        </w:rPr>
        <w:footnoteRef/>
      </w:r>
      <w:r w:rsidRPr="00112A33">
        <w:rPr>
          <w:sz w:val="15"/>
          <w:szCs w:val="15"/>
        </w:rPr>
        <w:t xml:space="preserve"> </w:t>
      </w:r>
      <w:r w:rsidR="006D3D7A" w:rsidRPr="00B97264">
        <w:rPr>
          <w:rFonts w:cs="Arial"/>
          <w:sz w:val="15"/>
          <w:szCs w:val="15"/>
        </w:rPr>
        <w:t>‘</w:t>
      </w:r>
      <w:r w:rsidR="006D3D7A" w:rsidRPr="00241AED">
        <w:rPr>
          <w:rFonts w:cs="Arial"/>
          <w:bCs/>
          <w:sz w:val="15"/>
          <w:szCs w:val="15"/>
        </w:rPr>
        <w:t>$1.15 Billion Southeast Asia Food Processing Equipment Market 2018-2023 - Increasing Consumer Demand for Processed Food</w:t>
      </w:r>
      <w:r w:rsidR="006D3D7A">
        <w:rPr>
          <w:rFonts w:cs="Arial"/>
          <w:bCs/>
          <w:sz w:val="15"/>
          <w:szCs w:val="15"/>
        </w:rPr>
        <w:t xml:space="preserve">’, Business Insider, </w:t>
      </w:r>
      <w:r w:rsidR="006D3D7A" w:rsidRPr="006B19AE">
        <w:rPr>
          <w:rFonts w:cs="Arial"/>
          <w:sz w:val="15"/>
          <w:szCs w:val="15"/>
        </w:rPr>
        <w:t>https://bit.ly/3eeBRk3</w:t>
      </w:r>
    </w:p>
    <w:p w14:paraId="2BAAF389" w14:textId="0336227F" w:rsidR="007848F8" w:rsidRPr="00112A33" w:rsidRDefault="006D3D7A" w:rsidP="006D3D7A">
      <w:pPr>
        <w:pStyle w:val="FootnoteText"/>
        <w:rPr>
          <w:sz w:val="15"/>
          <w:szCs w:val="15"/>
          <w:lang w:val="en-US"/>
        </w:rPr>
      </w:pPr>
      <w:r>
        <w:rPr>
          <w:rFonts w:cs="Arial"/>
          <w:sz w:val="15"/>
          <w:szCs w:val="15"/>
        </w:rPr>
        <w:t>Retrieved, 18 June 2020</w:t>
      </w:r>
    </w:p>
  </w:footnote>
  <w:footnote w:id="3">
    <w:p w14:paraId="32350BC4" w14:textId="77777777" w:rsidR="006D3D7A" w:rsidRPr="002056DA" w:rsidRDefault="007848F8" w:rsidP="006D3D7A">
      <w:pPr>
        <w:pStyle w:val="FootnoteText"/>
        <w:rPr>
          <w:sz w:val="15"/>
          <w:szCs w:val="15"/>
          <w:lang w:val="en-US"/>
        </w:rPr>
      </w:pPr>
      <w:r w:rsidRPr="00112A33">
        <w:rPr>
          <w:rStyle w:val="FootnoteReference"/>
          <w:sz w:val="15"/>
          <w:szCs w:val="15"/>
        </w:rPr>
        <w:footnoteRef/>
      </w:r>
      <w:r w:rsidRPr="00112A33">
        <w:rPr>
          <w:sz w:val="15"/>
          <w:szCs w:val="15"/>
        </w:rPr>
        <w:t xml:space="preserve"> </w:t>
      </w:r>
      <w:r w:rsidR="006D3D7A" w:rsidRPr="002056DA">
        <w:rPr>
          <w:sz w:val="15"/>
          <w:szCs w:val="15"/>
          <w:lang w:val="en-US"/>
        </w:rPr>
        <w:t xml:space="preserve">Thailand: Food Industry’, Thailand Board of Investment, </w:t>
      </w:r>
      <w:hyperlink r:id="rId1" w:history="1">
        <w:r w:rsidR="006D3D7A" w:rsidRPr="002056DA">
          <w:rPr>
            <w:rStyle w:val="Hyperlink"/>
            <w:sz w:val="15"/>
            <w:szCs w:val="15"/>
            <w:lang w:val="en-US"/>
          </w:rPr>
          <w:t>https://bit.ly/2Y8pRLp</w:t>
        </w:r>
      </w:hyperlink>
      <w:r w:rsidR="006D3D7A" w:rsidRPr="002056DA">
        <w:rPr>
          <w:sz w:val="15"/>
          <w:szCs w:val="15"/>
          <w:lang w:val="en-US"/>
        </w:rPr>
        <w:t>.</w:t>
      </w:r>
    </w:p>
    <w:p w14:paraId="51576CF7" w14:textId="0735CC22" w:rsidR="007848F8" w:rsidRPr="00542505" w:rsidRDefault="006D3D7A" w:rsidP="006D3D7A">
      <w:pPr>
        <w:pStyle w:val="FootnoteText"/>
        <w:rPr>
          <w:lang w:val="en-US"/>
        </w:rPr>
      </w:pPr>
      <w:r w:rsidRPr="002056DA">
        <w:rPr>
          <w:sz w:val="15"/>
          <w:szCs w:val="15"/>
          <w:lang w:val="en-US"/>
        </w:rPr>
        <w:t>Retrieved, 17 June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E5B3E" w14:textId="77777777" w:rsidR="00ED1F74" w:rsidRDefault="00ED1F74">
    <w:pPr>
      <w:pStyle w:val="Header"/>
      <w:tabs>
        <w:tab w:val="clear" w:pos="4819"/>
        <w:tab w:val="clear" w:pos="9071"/>
        <w:tab w:val="right" w:pos="9639"/>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31B92" w14:textId="3A4F6936" w:rsidR="00ED1F74" w:rsidRDefault="00ED1F74">
    <w:pPr>
      <w:spacing w:line="60" w:lineRule="exact"/>
    </w:pPr>
  </w:p>
  <w:tbl>
    <w:tblPr>
      <w:tblStyle w:val="TableGrid"/>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ED1F74" w14:paraId="775FB81B" w14:textId="77777777" w:rsidTr="00BD2040">
      <w:trPr>
        <w:trHeight w:hRule="exact" w:val="1985"/>
      </w:trPr>
      <w:tc>
        <w:tcPr>
          <w:tcW w:w="10455" w:type="dxa"/>
          <w:vAlign w:val="bottom"/>
        </w:tcPr>
        <w:p w14:paraId="40758442" w14:textId="324E629A" w:rsidR="00ED1F74" w:rsidRDefault="00FE5197" w:rsidP="007C11AF">
          <w:pPr>
            <w:tabs>
              <w:tab w:val="left" w:pos="4138"/>
            </w:tabs>
            <w:spacing w:line="240" w:lineRule="auto"/>
            <w:ind w:right="110"/>
            <w:jc w:val="right"/>
            <w:rPr>
              <w:b/>
              <w:sz w:val="28"/>
              <w:szCs w:val="28"/>
            </w:rPr>
          </w:pPr>
          <w:r w:rsidRPr="00B306CC">
            <w:rPr>
              <w:noProof/>
              <w:lang w:val="en-US" w:eastAsia="en-US" w:bidi="th-TH"/>
            </w:rPr>
            <w:drawing>
              <wp:anchor distT="0" distB="0" distL="114300" distR="114300" simplePos="0" relativeHeight="251665920" behindDoc="1" locked="0" layoutInCell="1" allowOverlap="1" wp14:anchorId="715A0A47" wp14:editId="37664931">
                <wp:simplePos x="0" y="0"/>
                <wp:positionH relativeFrom="column">
                  <wp:posOffset>4512945</wp:posOffset>
                </wp:positionH>
                <wp:positionV relativeFrom="paragraph">
                  <wp:posOffset>-804545</wp:posOffset>
                </wp:positionV>
                <wp:extent cx="2027555" cy="701040"/>
                <wp:effectExtent l="0" t="0" r="0" b="3810"/>
                <wp:wrapTopAndBottom/>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7555" cy="701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E26E5BC" w14:textId="77777777" w:rsidR="00ED1F74" w:rsidRDefault="00ED1F74">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983"/>
    <w:multiLevelType w:val="hybridMultilevel"/>
    <w:tmpl w:val="774E52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B1"/>
    <w:rsid w:val="000168A8"/>
    <w:rsid w:val="000206C2"/>
    <w:rsid w:val="00024273"/>
    <w:rsid w:val="00025324"/>
    <w:rsid w:val="00033942"/>
    <w:rsid w:val="000708C0"/>
    <w:rsid w:val="00072CD6"/>
    <w:rsid w:val="0009408B"/>
    <w:rsid w:val="0009451F"/>
    <w:rsid w:val="00096166"/>
    <w:rsid w:val="000C7A05"/>
    <w:rsid w:val="000D4FCC"/>
    <w:rsid w:val="000E53FA"/>
    <w:rsid w:val="000E6ED1"/>
    <w:rsid w:val="000F00FF"/>
    <w:rsid w:val="000F511B"/>
    <w:rsid w:val="001057B5"/>
    <w:rsid w:val="00112A33"/>
    <w:rsid w:val="00124DDC"/>
    <w:rsid w:val="001251B1"/>
    <w:rsid w:val="001256BB"/>
    <w:rsid w:val="0015101A"/>
    <w:rsid w:val="001516AC"/>
    <w:rsid w:val="00160470"/>
    <w:rsid w:val="00170E07"/>
    <w:rsid w:val="00172A58"/>
    <w:rsid w:val="0017534F"/>
    <w:rsid w:val="00184B93"/>
    <w:rsid w:val="00194C50"/>
    <w:rsid w:val="001963C4"/>
    <w:rsid w:val="001A2B67"/>
    <w:rsid w:val="001A2F89"/>
    <w:rsid w:val="001A6000"/>
    <w:rsid w:val="001B17CD"/>
    <w:rsid w:val="001B3B69"/>
    <w:rsid w:val="001B588A"/>
    <w:rsid w:val="001C01E7"/>
    <w:rsid w:val="001E01E5"/>
    <w:rsid w:val="001E1FE8"/>
    <w:rsid w:val="001E67F0"/>
    <w:rsid w:val="001F05AD"/>
    <w:rsid w:val="00201269"/>
    <w:rsid w:val="00202184"/>
    <w:rsid w:val="00212275"/>
    <w:rsid w:val="00222FEE"/>
    <w:rsid w:val="0025340B"/>
    <w:rsid w:val="00261B8E"/>
    <w:rsid w:val="002735F5"/>
    <w:rsid w:val="00283FD4"/>
    <w:rsid w:val="00287E3E"/>
    <w:rsid w:val="002961F2"/>
    <w:rsid w:val="002B3C00"/>
    <w:rsid w:val="002B4C77"/>
    <w:rsid w:val="002C4DEF"/>
    <w:rsid w:val="002C535D"/>
    <w:rsid w:val="002D5B0B"/>
    <w:rsid w:val="002E3A34"/>
    <w:rsid w:val="002E4CAF"/>
    <w:rsid w:val="002E5CE2"/>
    <w:rsid w:val="002F3CF6"/>
    <w:rsid w:val="00302392"/>
    <w:rsid w:val="003215F9"/>
    <w:rsid w:val="00334AC4"/>
    <w:rsid w:val="00340B3D"/>
    <w:rsid w:val="00355918"/>
    <w:rsid w:val="00356EFF"/>
    <w:rsid w:val="003642CD"/>
    <w:rsid w:val="003731DE"/>
    <w:rsid w:val="0038085D"/>
    <w:rsid w:val="003878F8"/>
    <w:rsid w:val="003A1ADA"/>
    <w:rsid w:val="003C32A0"/>
    <w:rsid w:val="003C4AB1"/>
    <w:rsid w:val="003D2288"/>
    <w:rsid w:val="003D5EFB"/>
    <w:rsid w:val="003E68E6"/>
    <w:rsid w:val="00400CC8"/>
    <w:rsid w:val="00401656"/>
    <w:rsid w:val="004064DA"/>
    <w:rsid w:val="004071BA"/>
    <w:rsid w:val="00416FA0"/>
    <w:rsid w:val="004200D9"/>
    <w:rsid w:val="004203B5"/>
    <w:rsid w:val="00427133"/>
    <w:rsid w:val="00433040"/>
    <w:rsid w:val="00461A0B"/>
    <w:rsid w:val="0046472E"/>
    <w:rsid w:val="00475140"/>
    <w:rsid w:val="0048143A"/>
    <w:rsid w:val="00485758"/>
    <w:rsid w:val="004859A1"/>
    <w:rsid w:val="00487AFF"/>
    <w:rsid w:val="004928CC"/>
    <w:rsid w:val="00493730"/>
    <w:rsid w:val="004B4DC3"/>
    <w:rsid w:val="004B55D0"/>
    <w:rsid w:val="004C3AD4"/>
    <w:rsid w:val="004D38B2"/>
    <w:rsid w:val="004F4079"/>
    <w:rsid w:val="005019CD"/>
    <w:rsid w:val="0051376E"/>
    <w:rsid w:val="00536C17"/>
    <w:rsid w:val="00542505"/>
    <w:rsid w:val="00561EAE"/>
    <w:rsid w:val="005712BB"/>
    <w:rsid w:val="0058691F"/>
    <w:rsid w:val="005919FE"/>
    <w:rsid w:val="00592475"/>
    <w:rsid w:val="005C019F"/>
    <w:rsid w:val="005C20CD"/>
    <w:rsid w:val="005D27C3"/>
    <w:rsid w:val="005D707C"/>
    <w:rsid w:val="005E5014"/>
    <w:rsid w:val="005F377D"/>
    <w:rsid w:val="00601F0B"/>
    <w:rsid w:val="00606B1F"/>
    <w:rsid w:val="006122D4"/>
    <w:rsid w:val="00624030"/>
    <w:rsid w:val="006315A8"/>
    <w:rsid w:val="006602A6"/>
    <w:rsid w:val="006829DD"/>
    <w:rsid w:val="0069285F"/>
    <w:rsid w:val="00695343"/>
    <w:rsid w:val="006A4A54"/>
    <w:rsid w:val="006B0147"/>
    <w:rsid w:val="006B580C"/>
    <w:rsid w:val="006C6438"/>
    <w:rsid w:val="006D010F"/>
    <w:rsid w:val="006D3D7A"/>
    <w:rsid w:val="006E7C44"/>
    <w:rsid w:val="006F0DD5"/>
    <w:rsid w:val="006F42FE"/>
    <w:rsid w:val="006F6D50"/>
    <w:rsid w:val="00717D20"/>
    <w:rsid w:val="0072570A"/>
    <w:rsid w:val="00725E47"/>
    <w:rsid w:val="00733664"/>
    <w:rsid w:val="00745A50"/>
    <w:rsid w:val="00763D9F"/>
    <w:rsid w:val="00781D59"/>
    <w:rsid w:val="007848F8"/>
    <w:rsid w:val="007A71E0"/>
    <w:rsid w:val="007B17CF"/>
    <w:rsid w:val="007B43FF"/>
    <w:rsid w:val="007C11AF"/>
    <w:rsid w:val="007C218A"/>
    <w:rsid w:val="007C6931"/>
    <w:rsid w:val="007D417A"/>
    <w:rsid w:val="007F5F3F"/>
    <w:rsid w:val="00800CC9"/>
    <w:rsid w:val="0081141D"/>
    <w:rsid w:val="00834BF3"/>
    <w:rsid w:val="0084375C"/>
    <w:rsid w:val="0084450A"/>
    <w:rsid w:val="008445B3"/>
    <w:rsid w:val="00844DB5"/>
    <w:rsid w:val="00862433"/>
    <w:rsid w:val="008663F3"/>
    <w:rsid w:val="008B5876"/>
    <w:rsid w:val="008C4B5E"/>
    <w:rsid w:val="008D3B89"/>
    <w:rsid w:val="00903EB7"/>
    <w:rsid w:val="0091700C"/>
    <w:rsid w:val="00950948"/>
    <w:rsid w:val="00950D06"/>
    <w:rsid w:val="0096029F"/>
    <w:rsid w:val="00961FB2"/>
    <w:rsid w:val="009726E1"/>
    <w:rsid w:val="00994F38"/>
    <w:rsid w:val="00995814"/>
    <w:rsid w:val="009A0F4D"/>
    <w:rsid w:val="009C10E5"/>
    <w:rsid w:val="009D2164"/>
    <w:rsid w:val="009D64B4"/>
    <w:rsid w:val="009D7BBA"/>
    <w:rsid w:val="009E52A1"/>
    <w:rsid w:val="00A0088C"/>
    <w:rsid w:val="00A13680"/>
    <w:rsid w:val="00A16047"/>
    <w:rsid w:val="00A231F5"/>
    <w:rsid w:val="00A237BA"/>
    <w:rsid w:val="00A31C62"/>
    <w:rsid w:val="00A31D06"/>
    <w:rsid w:val="00A34C89"/>
    <w:rsid w:val="00A47809"/>
    <w:rsid w:val="00A52E6C"/>
    <w:rsid w:val="00A64B85"/>
    <w:rsid w:val="00A916BD"/>
    <w:rsid w:val="00A94A23"/>
    <w:rsid w:val="00AA52BB"/>
    <w:rsid w:val="00AB057C"/>
    <w:rsid w:val="00AB436B"/>
    <w:rsid w:val="00AC018E"/>
    <w:rsid w:val="00AC607C"/>
    <w:rsid w:val="00AF3D6F"/>
    <w:rsid w:val="00AF474C"/>
    <w:rsid w:val="00B02BC9"/>
    <w:rsid w:val="00B21864"/>
    <w:rsid w:val="00B42491"/>
    <w:rsid w:val="00B45A3F"/>
    <w:rsid w:val="00B472FB"/>
    <w:rsid w:val="00B563D8"/>
    <w:rsid w:val="00B74B6F"/>
    <w:rsid w:val="00B86CF7"/>
    <w:rsid w:val="00B908D9"/>
    <w:rsid w:val="00B939DB"/>
    <w:rsid w:val="00BB42EE"/>
    <w:rsid w:val="00BB51C5"/>
    <w:rsid w:val="00BB56CF"/>
    <w:rsid w:val="00BD2040"/>
    <w:rsid w:val="00BE7EAA"/>
    <w:rsid w:val="00C020BD"/>
    <w:rsid w:val="00C03EC8"/>
    <w:rsid w:val="00C25834"/>
    <w:rsid w:val="00C266A7"/>
    <w:rsid w:val="00C35EE0"/>
    <w:rsid w:val="00C41FEB"/>
    <w:rsid w:val="00C55827"/>
    <w:rsid w:val="00C643ED"/>
    <w:rsid w:val="00C74172"/>
    <w:rsid w:val="00C75971"/>
    <w:rsid w:val="00C85545"/>
    <w:rsid w:val="00C87E96"/>
    <w:rsid w:val="00C92BD5"/>
    <w:rsid w:val="00C970EE"/>
    <w:rsid w:val="00CC6BE2"/>
    <w:rsid w:val="00CD3807"/>
    <w:rsid w:val="00CD472F"/>
    <w:rsid w:val="00CD5CE9"/>
    <w:rsid w:val="00CE5A70"/>
    <w:rsid w:val="00CF38D5"/>
    <w:rsid w:val="00D02D94"/>
    <w:rsid w:val="00D04D52"/>
    <w:rsid w:val="00D11532"/>
    <w:rsid w:val="00D21362"/>
    <w:rsid w:val="00D30DBE"/>
    <w:rsid w:val="00D35652"/>
    <w:rsid w:val="00D35F46"/>
    <w:rsid w:val="00D51EC4"/>
    <w:rsid w:val="00D52D3F"/>
    <w:rsid w:val="00D764F0"/>
    <w:rsid w:val="00D779CB"/>
    <w:rsid w:val="00D8016F"/>
    <w:rsid w:val="00D84162"/>
    <w:rsid w:val="00D87CEA"/>
    <w:rsid w:val="00D916D1"/>
    <w:rsid w:val="00D94E3E"/>
    <w:rsid w:val="00DB745B"/>
    <w:rsid w:val="00DC64F4"/>
    <w:rsid w:val="00E070B5"/>
    <w:rsid w:val="00E07638"/>
    <w:rsid w:val="00E07B0D"/>
    <w:rsid w:val="00E13124"/>
    <w:rsid w:val="00E325FD"/>
    <w:rsid w:val="00E36D83"/>
    <w:rsid w:val="00E41C51"/>
    <w:rsid w:val="00E66EEF"/>
    <w:rsid w:val="00E74239"/>
    <w:rsid w:val="00E85C39"/>
    <w:rsid w:val="00E9408C"/>
    <w:rsid w:val="00EA75E3"/>
    <w:rsid w:val="00EA7CB9"/>
    <w:rsid w:val="00EB323A"/>
    <w:rsid w:val="00EB368D"/>
    <w:rsid w:val="00EB6AFB"/>
    <w:rsid w:val="00EC2E8E"/>
    <w:rsid w:val="00ED1F74"/>
    <w:rsid w:val="00EE67AF"/>
    <w:rsid w:val="00EF09F9"/>
    <w:rsid w:val="00EF7213"/>
    <w:rsid w:val="00F04446"/>
    <w:rsid w:val="00F3290D"/>
    <w:rsid w:val="00F51CA3"/>
    <w:rsid w:val="00F5233E"/>
    <w:rsid w:val="00F6197A"/>
    <w:rsid w:val="00F63F5D"/>
    <w:rsid w:val="00F72A1F"/>
    <w:rsid w:val="00FB55F8"/>
    <w:rsid w:val="00FD0E42"/>
    <w:rsid w:val="00FD3143"/>
    <w:rsid w:val="00FE3ED2"/>
    <w:rsid w:val="00FE4601"/>
    <w:rsid w:val="00FE5197"/>
    <w:rsid w:val="00FF4C9C"/>
    <w:rsid w:val="00FF5826"/>
  </w:rsids>
  <m:mathPr>
    <m:mathFont m:val="Cambria Math"/>
    <m:brkBin m:val="before"/>
    <m:brkBinSub m:val="--"/>
    <m:smallFrac m:val="0"/>
    <m:dispDef/>
    <m:lMargin m:val="0"/>
    <m:rMargin m:val="0"/>
    <m:defJc m:val="centerGroup"/>
    <m:wrapIndent m:val="1440"/>
    <m:intLim m:val="subSup"/>
    <m:naryLim m:val="undOvr"/>
  </m:mathPr>
  <w:themeFontLang w:val="de-DE"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E6D50"/>
  <w15:docId w15:val="{A92BA784-B03F-44AB-ABFA-6EDBED4A4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heme="minorEastAsia"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0EE"/>
    <w:pPr>
      <w:widowControl w:val="0"/>
      <w:spacing w:line="280" w:lineRule="exact"/>
    </w:pPr>
    <w:rPr>
      <w:rFonts w:ascii="Arial" w:hAnsi="Arial"/>
      <w:color w:val="000000" w:themeColor="text1"/>
      <w:sz w:val="22"/>
      <w:lang w:val="en-GB"/>
    </w:rPr>
  </w:style>
  <w:style w:type="paragraph" w:styleId="Heading1">
    <w:name w:val="heading 1"/>
    <w:basedOn w:val="Normal"/>
    <w:next w:val="Normal"/>
    <w:qFormat/>
    <w:rsid w:val="002E5CE2"/>
    <w:pPr>
      <w:spacing w:line="440" w:lineRule="exact"/>
      <w:outlineLvl w:val="0"/>
    </w:pPr>
    <w:rPr>
      <w:noProof/>
      <w:sz w:val="36"/>
      <w:szCs w:val="36"/>
    </w:rPr>
  </w:style>
  <w:style w:type="paragraph" w:styleId="Heading2">
    <w:name w:val="heading 2"/>
    <w:basedOn w:val="Header"/>
    <w:next w:val="Normal"/>
    <w:link w:val="Heading2Char"/>
    <w:qFormat/>
    <w:pPr>
      <w:tabs>
        <w:tab w:val="clear" w:pos="4819"/>
        <w:tab w:val="clear" w:pos="9071"/>
      </w:tabs>
      <w:outlineLvl w:val="1"/>
    </w:pPr>
    <w:rPr>
      <w:b/>
      <w:noProof/>
      <w:szCs w:val="22"/>
    </w:rPr>
  </w:style>
  <w:style w:type="paragraph" w:styleId="Heading3">
    <w:name w:val="heading 3"/>
    <w:basedOn w:val="Normal"/>
    <w:next w:val="NormalIndent"/>
    <w:qFormat/>
    <w:pPr>
      <w:ind w:left="354"/>
      <w:outlineLvl w:val="2"/>
    </w:pPr>
    <w:rPr>
      <w:b/>
      <w:sz w:val="24"/>
    </w:rPr>
  </w:style>
  <w:style w:type="paragraph" w:styleId="Heading4">
    <w:name w:val="heading 4"/>
    <w:basedOn w:val="Normal"/>
    <w:next w:val="NormalIndent"/>
    <w:pPr>
      <w:ind w:left="354"/>
      <w:outlineLvl w:val="3"/>
    </w:pPr>
    <w:rPr>
      <w:sz w:val="24"/>
      <w:u w:val="single"/>
    </w:rPr>
  </w:style>
  <w:style w:type="paragraph" w:styleId="Heading5">
    <w:name w:val="heading 5"/>
    <w:basedOn w:val="Normal"/>
    <w:next w:val="NormalIndent"/>
    <w:qFormat/>
    <w:pPr>
      <w:ind w:left="708"/>
      <w:outlineLvl w:val="4"/>
    </w:pPr>
    <w:rPr>
      <w:b/>
    </w:rPr>
  </w:style>
  <w:style w:type="paragraph" w:styleId="Heading6">
    <w:name w:val="heading 6"/>
    <w:basedOn w:val="Normal"/>
    <w:next w:val="NormalIndent"/>
    <w:pPr>
      <w:ind w:left="708"/>
      <w:outlineLvl w:val="5"/>
    </w:pPr>
    <w:rPr>
      <w:u w:val="single"/>
    </w:rPr>
  </w:style>
  <w:style w:type="paragraph" w:styleId="Heading7">
    <w:name w:val="heading 7"/>
    <w:basedOn w:val="Normal"/>
    <w:next w:val="NormalIndent"/>
    <w:pPr>
      <w:ind w:left="708"/>
      <w:outlineLvl w:val="6"/>
    </w:pPr>
    <w:rPr>
      <w:i/>
    </w:rPr>
  </w:style>
  <w:style w:type="paragraph" w:styleId="Heading8">
    <w:name w:val="heading 8"/>
    <w:basedOn w:val="Normal"/>
    <w:next w:val="NormalIndent"/>
    <w:pPr>
      <w:ind w:left="708"/>
      <w:outlineLvl w:val="7"/>
    </w:pPr>
    <w:rPr>
      <w:i/>
    </w:rPr>
  </w:style>
  <w:style w:type="paragraph" w:styleId="Heading9">
    <w:name w:val="heading 9"/>
    <w:basedOn w:val="Normal"/>
    <w:next w:val="NormalIndent"/>
    <w:pPr>
      <w:ind w:left="708"/>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paragraph" w:styleId="Footer">
    <w:name w:val="footer"/>
    <w:basedOn w:val="Normal"/>
    <w:link w:val="FooterChar"/>
    <w:pPr>
      <w:tabs>
        <w:tab w:val="center" w:pos="4819"/>
        <w:tab w:val="right" w:pos="9071"/>
      </w:tabs>
    </w:pPr>
  </w:style>
  <w:style w:type="paragraph" w:styleId="Header">
    <w:name w:val="header"/>
    <w:basedOn w:val="Normal"/>
    <w:link w:val="HeaderChar"/>
    <w:uiPriority w:val="99"/>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Salutation">
    <w:name w:val="Salutation"/>
    <w:basedOn w:val="Normal"/>
    <w:next w:val="Normal"/>
    <w:pPr>
      <w:spacing w:before="480" w:after="240"/>
    </w:pPr>
  </w:style>
  <w:style w:type="paragraph" w:styleId="BodyText">
    <w:name w:val="Body Text"/>
    <w:basedOn w:val="Normal"/>
    <w:pPr>
      <w:tabs>
        <w:tab w:val="left" w:pos="567"/>
        <w:tab w:val="left" w:pos="2240"/>
        <w:tab w:val="left" w:pos="2835"/>
      </w:tabs>
      <w:spacing w:line="240" w:lineRule="exact"/>
    </w:pPr>
    <w:rPr>
      <w:noProof/>
      <w:color w:val="000000"/>
      <w:spacing w:val="4"/>
      <w:sz w:val="16"/>
    </w:rPr>
  </w:style>
  <w:style w:type="character" w:styleId="PageNumber">
    <w:name w:val="page number"/>
    <w:rPr>
      <w:rFonts w:ascii="Arial" w:hAnsi="Arial"/>
      <w:sz w:val="22"/>
    </w:rPr>
  </w:style>
  <w:style w:type="table" w:styleId="TableGrid">
    <w:name w:val="Table Grid"/>
    <w:basedOn w:val="Table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Hyperlink">
    <w:name w:val="Hyperlink"/>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cumentMap">
    <w:name w:val="Document Map"/>
    <w:basedOn w:val="Normal"/>
    <w:semiHidden/>
    <w:pPr>
      <w:shd w:val="clear" w:color="auto" w:fill="000080"/>
      <w:spacing w:line="240" w:lineRule="auto"/>
    </w:pPr>
    <w:rPr>
      <w:rFonts w:ascii="Tahoma" w:hAnsi="Tahoma" w:cs="Tahoma"/>
      <w:sz w:val="20"/>
    </w:rPr>
  </w:style>
  <w:style w:type="character" w:customStyle="1" w:styleId="HeaderChar">
    <w:name w:val="Header Char"/>
    <w:link w:val="Header"/>
    <w:uiPriority w:val="99"/>
    <w:locked/>
    <w:rPr>
      <w:rFonts w:ascii="Arial" w:hAnsi="Arial"/>
      <w:sz w:val="22"/>
    </w:rPr>
  </w:style>
  <w:style w:type="character" w:customStyle="1" w:styleId="FooterChar">
    <w:name w:val="Footer Char"/>
    <w:link w:val="Footer"/>
    <w:rPr>
      <w:rFonts w:ascii="Arial" w:hAnsi="Arial"/>
      <w:sz w:val="22"/>
    </w:rPr>
  </w:style>
  <w:style w:type="paragraph" w:styleId="Caption">
    <w:name w:val="caption"/>
    <w:basedOn w:val="Normal"/>
    <w:next w:val="Normal"/>
    <w:unhideWhenUsed/>
    <w:qFormat/>
    <w:pPr>
      <w:spacing w:line="180" w:lineRule="exact"/>
    </w:pPr>
    <w:rPr>
      <w:b/>
      <w:bCs/>
      <w:sz w:val="15"/>
      <w:szCs w:val="18"/>
    </w:r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Heading2Char">
    <w:name w:val="Heading 2 Char"/>
    <w:basedOn w:val="DefaultParagraphFont"/>
    <w:link w:val="Heading2"/>
    <w:rPr>
      <w:rFonts w:ascii="Arial" w:hAnsi="Arial"/>
      <w:b/>
      <w:noProof/>
      <w:sz w:val="22"/>
      <w:szCs w:val="22"/>
    </w:rPr>
  </w:style>
  <w:style w:type="paragraph" w:styleId="Subtitle">
    <w:name w:val="Subtitle"/>
    <w:aliases w:val="Zwischenüberschrift"/>
    <w:basedOn w:val="Heading2"/>
    <w:next w:val="Normal"/>
    <w:link w:val="SubtitleChar"/>
    <w:qFormat/>
    <w:rsid w:val="0084450A"/>
    <w:rPr>
      <w:lang w:val="en-US"/>
    </w:rPr>
  </w:style>
  <w:style w:type="character" w:customStyle="1" w:styleId="SubtitleChar">
    <w:name w:val="Subtitle Char"/>
    <w:aliases w:val="Zwischenüberschrift Char"/>
    <w:basedOn w:val="DefaultParagraphFont"/>
    <w:link w:val="Subtitle"/>
    <w:rsid w:val="0084450A"/>
    <w:rPr>
      <w:rFonts w:ascii="Arial" w:hAnsi="Arial"/>
      <w:b/>
      <w:noProof/>
      <w:sz w:val="22"/>
      <w:szCs w:val="22"/>
      <w:lang w:val="en-US"/>
    </w:rPr>
  </w:style>
  <w:style w:type="paragraph" w:customStyle="1" w:styleId="Adresse">
    <w:name w:val="Adresse"/>
    <w:basedOn w:val="BodyText"/>
    <w:qFormat/>
    <w:rsid w:val="002E5CE2"/>
    <w:pPr>
      <w:tabs>
        <w:tab w:val="clear" w:pos="567"/>
        <w:tab w:val="clear" w:pos="2240"/>
        <w:tab w:val="clear" w:pos="2835"/>
        <w:tab w:val="left" w:pos="340"/>
        <w:tab w:val="left" w:pos="1928"/>
        <w:tab w:val="left" w:pos="2268"/>
      </w:tabs>
      <w:spacing w:line="200" w:lineRule="exact"/>
    </w:pPr>
    <w:rPr>
      <w:sz w:val="15"/>
      <w:szCs w:val="15"/>
    </w:rPr>
  </w:style>
  <w:style w:type="character" w:customStyle="1" w:styleId="st">
    <w:name w:val="st"/>
    <w:basedOn w:val="DefaultParagraphFont"/>
    <w:rsid w:val="003E68E6"/>
  </w:style>
  <w:style w:type="character" w:styleId="CommentReference">
    <w:name w:val="annotation reference"/>
    <w:basedOn w:val="DefaultParagraphFont"/>
    <w:semiHidden/>
    <w:unhideWhenUsed/>
    <w:rsid w:val="003C4AB1"/>
    <w:rPr>
      <w:sz w:val="18"/>
      <w:szCs w:val="18"/>
    </w:rPr>
  </w:style>
  <w:style w:type="paragraph" w:styleId="CommentText">
    <w:name w:val="annotation text"/>
    <w:basedOn w:val="Normal"/>
    <w:link w:val="CommentTextChar"/>
    <w:semiHidden/>
    <w:unhideWhenUsed/>
    <w:rsid w:val="003C4AB1"/>
  </w:style>
  <w:style w:type="character" w:customStyle="1" w:styleId="CommentTextChar">
    <w:name w:val="Comment Text Char"/>
    <w:basedOn w:val="DefaultParagraphFont"/>
    <w:link w:val="CommentText"/>
    <w:semiHidden/>
    <w:rsid w:val="003C4AB1"/>
    <w:rPr>
      <w:rFonts w:ascii="Arial" w:hAnsi="Arial"/>
      <w:color w:val="000000" w:themeColor="text1"/>
      <w:sz w:val="22"/>
      <w:lang w:val="en-GB"/>
    </w:rPr>
  </w:style>
  <w:style w:type="paragraph" w:styleId="CommentSubject">
    <w:name w:val="annotation subject"/>
    <w:basedOn w:val="CommentText"/>
    <w:next w:val="CommentText"/>
    <w:link w:val="CommentSubjectChar"/>
    <w:semiHidden/>
    <w:unhideWhenUsed/>
    <w:rsid w:val="003C4AB1"/>
    <w:rPr>
      <w:b/>
      <w:bCs/>
    </w:rPr>
  </w:style>
  <w:style w:type="character" w:customStyle="1" w:styleId="CommentSubjectChar">
    <w:name w:val="Comment Subject Char"/>
    <w:basedOn w:val="CommentTextChar"/>
    <w:link w:val="CommentSubject"/>
    <w:semiHidden/>
    <w:rsid w:val="003C4AB1"/>
    <w:rPr>
      <w:rFonts w:ascii="Arial" w:hAnsi="Arial"/>
      <w:b/>
      <w:bCs/>
      <w:color w:val="000000" w:themeColor="text1"/>
      <w:sz w:val="22"/>
      <w:lang w:val="en-GB"/>
    </w:rPr>
  </w:style>
  <w:style w:type="paragraph" w:styleId="Revision">
    <w:name w:val="Revision"/>
    <w:hidden/>
    <w:uiPriority w:val="99"/>
    <w:semiHidden/>
    <w:rsid w:val="00C35EE0"/>
    <w:rPr>
      <w:rFonts w:ascii="Arial" w:hAnsi="Arial"/>
      <w:color w:val="000000" w:themeColor="text1"/>
      <w:sz w:val="22"/>
      <w:lang w:val="en-GB"/>
    </w:rPr>
  </w:style>
  <w:style w:type="paragraph" w:styleId="ListParagraph">
    <w:name w:val="List Paragraph"/>
    <w:basedOn w:val="Normal"/>
    <w:uiPriority w:val="34"/>
    <w:qFormat/>
    <w:rsid w:val="00D52D3F"/>
    <w:pPr>
      <w:ind w:left="720"/>
      <w:contextualSpacing/>
    </w:pPr>
  </w:style>
  <w:style w:type="character" w:customStyle="1" w:styleId="UnresolvedMention">
    <w:name w:val="Unresolved Mention"/>
    <w:basedOn w:val="DefaultParagraphFont"/>
    <w:uiPriority w:val="99"/>
    <w:semiHidden/>
    <w:unhideWhenUsed/>
    <w:rsid w:val="00843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23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adda@vnuexhibitionsap.com" TargetMode="External"/><Relationship Id="rId13" Type="http://schemas.openxmlformats.org/officeDocument/2006/relationships/hyperlink" Target="mailto:meatexpo@china.messefrankfurt.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anadda@vnuexhibitionsap.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nuasiapacifi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atproasia@china.messefrankfurt.com" TargetMode="External"/><Relationship Id="rId5" Type="http://schemas.openxmlformats.org/officeDocument/2006/relationships/webSettings" Target="webSettings.xml"/><Relationship Id="rId15" Type="http://schemas.openxmlformats.org/officeDocument/2006/relationships/hyperlink" Target="http://www.food-technologies.messefrankfurt.com" TargetMode="External"/><Relationship Id="rId10" Type="http://schemas.openxmlformats.org/officeDocument/2006/relationships/hyperlink" Target="http://www.meatexpochina.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vnuexhibitionsasiapacific.com" TargetMode="External"/><Relationship Id="rId14" Type="http://schemas.openxmlformats.org/officeDocument/2006/relationships/hyperlink" Target="file:///\\mfhk-fs1\sdata\PR%20Dept\Press%20Release\HK%20&amp;%20China%20Fairs\Technical\Meat%20Expo%20China\MEC%202017\www.iff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jpg"/></Relationships>
</file>

<file path=word/_rels/footnotes.xml.rels><?xml version="1.0" encoding="UTF-8" standalone="yes"?>
<Relationships xmlns="http://schemas.openxmlformats.org/package/2006/relationships"><Relationship Id="rId1" Type="http://schemas.openxmlformats.org/officeDocument/2006/relationships/hyperlink" Target="https://bit.ly/2Y8pRL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dswa\Documents\Meat%20Expo\PR1%20new%20template_A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15FB1-7990-4D86-B4A8-E22B31C7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PR1 new template_AH.dotx</Template>
  <TotalTime>1</TotalTime>
  <Pages>3</Pages>
  <Words>1130</Words>
  <Characters>6447</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vt:lpstr>
      <vt:lpstr>Presseinfo</vt:lpstr>
    </vt:vector>
  </TitlesOfParts>
  <Company>Messe Frankfurt GmbH</Company>
  <LinksUpToDate>false</LinksUpToDate>
  <CharactersWithSpaces>7562</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Holdsworth, Alexander (TG Hongkong)</dc:creator>
  <cp:keywords>PC</cp:keywords>
  <cp:lastModifiedBy>Saengtip Wongboonma</cp:lastModifiedBy>
  <cp:revision>2</cp:revision>
  <cp:lastPrinted>2020-06-04T10:16:00Z</cp:lastPrinted>
  <dcterms:created xsi:type="dcterms:W3CDTF">2020-06-19T11:16:00Z</dcterms:created>
  <dcterms:modified xsi:type="dcterms:W3CDTF">2020-06-19T11:16:00Z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