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9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378"/>
        <w:gridCol w:w="3011"/>
      </w:tblGrid>
      <w:tr w:rsidR="00ED1F74" w:rsidRPr="000A4FC2" w14:paraId="6B630B54" w14:textId="77777777" w:rsidTr="009D2164">
        <w:trPr>
          <w:trHeight w:hRule="exact" w:val="944"/>
        </w:trPr>
        <w:tc>
          <w:tcPr>
            <w:tcW w:w="7378" w:type="dxa"/>
          </w:tcPr>
          <w:p w14:paraId="5F5D4E48" w14:textId="0F37F424" w:rsidR="00ED1F74" w:rsidRPr="000A4FC2" w:rsidRDefault="00BA7BAF" w:rsidP="00536C17">
            <w:pPr>
              <w:pStyle w:val="Heading2"/>
              <w:spacing w:before="120"/>
              <w:rPr>
                <w:rFonts w:ascii="Angsana New" w:hAnsi="Angsana New" w:cs="Angsana New"/>
                <w:sz w:val="30"/>
                <w:szCs w:val="28"/>
                <w:cs/>
                <w:lang w:bidi="th-TH"/>
              </w:rPr>
            </w:pPr>
            <w:r w:rsidRPr="000A4FC2">
              <w:rPr>
                <w:rFonts w:ascii="Angsana New" w:hAnsi="Angsana New" w:cs="Angsana New"/>
                <w:sz w:val="30"/>
                <w:szCs w:val="28"/>
                <w:cs/>
                <w:lang w:bidi="th-TH"/>
              </w:rPr>
              <w:t>ข่าวประชาสัมพันธ์กรุณาตีพิมพ์โดยทันที</w:t>
            </w:r>
          </w:p>
        </w:tc>
        <w:tc>
          <w:tcPr>
            <w:tcW w:w="3011" w:type="dxa"/>
          </w:tcPr>
          <w:p w14:paraId="1991046A" w14:textId="12DB485E" w:rsidR="00ED1F74" w:rsidRPr="000A4FC2" w:rsidRDefault="00BA7BAF" w:rsidP="00BA7BAF">
            <w:pPr>
              <w:pStyle w:val="Header"/>
              <w:tabs>
                <w:tab w:val="clear" w:pos="4819"/>
                <w:tab w:val="clear" w:pos="9071"/>
                <w:tab w:val="left" w:pos="1559"/>
              </w:tabs>
              <w:spacing w:before="120"/>
              <w:ind w:right="567"/>
              <w:rPr>
                <w:rFonts w:ascii="Angsana New" w:hAnsi="Angsana New" w:cs="Angsana New"/>
                <w:sz w:val="30"/>
                <w:szCs w:val="28"/>
                <w:lang w:bidi="th-TH"/>
              </w:rPr>
            </w:pPr>
            <w:bookmarkStart w:id="0" w:name="Vdatum"/>
            <w:bookmarkEnd w:id="0"/>
            <w:r w:rsidRPr="000A4FC2">
              <w:rPr>
                <w:rFonts w:ascii="Angsana New" w:hAnsi="Angsana New" w:cs="Angsana New"/>
                <w:sz w:val="30"/>
                <w:szCs w:val="28"/>
                <w:cs/>
                <w:lang w:bidi="th-TH"/>
              </w:rPr>
              <w:t>22</w:t>
            </w:r>
            <w:r w:rsidR="00D87CEA" w:rsidRPr="000A4FC2">
              <w:rPr>
                <w:rFonts w:ascii="Angsana New" w:hAnsi="Angsana New" w:cs="Angsana New"/>
                <w:sz w:val="30"/>
                <w:szCs w:val="28"/>
              </w:rPr>
              <w:t xml:space="preserve"> </w:t>
            </w:r>
            <w:r w:rsidRPr="000A4FC2">
              <w:rPr>
                <w:rFonts w:ascii="Angsana New" w:hAnsi="Angsana New" w:cs="Angsana New"/>
                <w:sz w:val="30"/>
                <w:szCs w:val="28"/>
                <w:cs/>
                <w:lang w:bidi="th-TH"/>
              </w:rPr>
              <w:t>กรกฎาคม 2563</w:t>
            </w:r>
          </w:p>
        </w:tc>
      </w:tr>
      <w:tr w:rsidR="00ED1F74" w:rsidRPr="000A4FC2" w14:paraId="3AE4D445" w14:textId="77777777" w:rsidTr="009D2164">
        <w:trPr>
          <w:trHeight w:hRule="exact" w:val="2229"/>
        </w:trPr>
        <w:tc>
          <w:tcPr>
            <w:tcW w:w="7378" w:type="dxa"/>
            <w:tcMar>
              <w:top w:w="0" w:type="dxa"/>
            </w:tcMar>
          </w:tcPr>
          <w:p w14:paraId="70939AA3" w14:textId="77777777" w:rsidR="00BA7BAF" w:rsidRPr="00BA783E" w:rsidRDefault="00BA7BAF" w:rsidP="00BA783E">
            <w:pPr>
              <w:pStyle w:val="Heading1"/>
              <w:spacing w:line="276" w:lineRule="auto"/>
              <w:ind w:right="78"/>
              <w:rPr>
                <w:rFonts w:ascii="Angsana New" w:hAnsi="Angsana New" w:cs="Angsana New"/>
                <w:b/>
                <w:bCs/>
                <w:lang w:val="en-US"/>
              </w:rPr>
            </w:pPr>
            <w:bookmarkStart w:id="1" w:name="Thema1"/>
            <w:bookmarkStart w:id="2" w:name="Thema2"/>
            <w:bookmarkEnd w:id="1"/>
            <w:bookmarkEnd w:id="2"/>
            <w:r w:rsidRPr="00BA783E">
              <w:rPr>
                <w:rFonts w:ascii="Angsana New" w:hAnsi="Angsana New" w:cs="Angsana New"/>
                <w:b/>
                <w:bCs/>
                <w:lang w:val="en-US"/>
              </w:rPr>
              <w:t xml:space="preserve">Messe Frankfurt </w:t>
            </w:r>
            <w:r w:rsidRPr="00BA783E">
              <w:rPr>
                <w:rFonts w:ascii="Angsana New" w:hAnsi="Angsana New" w:cs="Angsana New"/>
                <w:b/>
                <w:bCs/>
                <w:cs/>
                <w:lang w:val="en-US" w:bidi="th-TH"/>
              </w:rPr>
              <w:t xml:space="preserve">จับมือ วีเอ็นยู เอ็กซิบิชั่นส์ จัดงานใหม่ </w:t>
            </w:r>
          </w:p>
          <w:p w14:paraId="51B697E4" w14:textId="69A060B0" w:rsidR="00ED1F74" w:rsidRPr="000A4FC2" w:rsidRDefault="00BA7BAF" w:rsidP="00BA783E">
            <w:pPr>
              <w:pStyle w:val="Heading1"/>
              <w:spacing w:line="276" w:lineRule="auto"/>
              <w:ind w:right="78"/>
              <w:rPr>
                <w:rFonts w:ascii="Angsana New" w:hAnsi="Angsana New" w:cs="Angsana New"/>
                <w:b/>
                <w:bCs/>
                <w:sz w:val="30"/>
                <w:szCs w:val="28"/>
              </w:rPr>
            </w:pPr>
            <w:r w:rsidRPr="00BA783E">
              <w:rPr>
                <w:rFonts w:ascii="Angsana New" w:hAnsi="Angsana New" w:cs="Angsana New"/>
                <w:b/>
                <w:bCs/>
                <w:cs/>
                <w:lang w:val="en-US" w:bidi="th-TH"/>
              </w:rPr>
              <w:t>บุกตลาดอุตสาหกรรมอาหารแปรรูปเพื่อตลาดเอเชีย</w:t>
            </w:r>
          </w:p>
        </w:tc>
        <w:tc>
          <w:tcPr>
            <w:tcW w:w="3011" w:type="dxa"/>
            <w:tcMar>
              <w:top w:w="0" w:type="dxa"/>
            </w:tcMar>
          </w:tcPr>
          <w:p w14:paraId="64EDE1C3" w14:textId="72ECB870" w:rsidR="00ED1F74" w:rsidRPr="000A4FC2" w:rsidRDefault="00D21362" w:rsidP="002E5CE2">
            <w:pPr>
              <w:tabs>
                <w:tab w:val="left" w:pos="567"/>
              </w:tabs>
              <w:spacing w:before="200" w:line="200" w:lineRule="exact"/>
              <w:rPr>
                <w:rFonts w:ascii="Angsana New" w:hAnsi="Angsana New" w:cs="Angsana New"/>
                <w:color w:val="000000"/>
                <w:spacing w:val="4"/>
                <w:sz w:val="30"/>
                <w:szCs w:val="28"/>
                <w:lang w:val="de-DE"/>
              </w:rPr>
            </w:pPr>
            <w:bookmarkStart w:id="3" w:name="Vmeinname"/>
            <w:bookmarkEnd w:id="3"/>
            <w:r w:rsidRPr="000A4FC2">
              <w:rPr>
                <w:rFonts w:ascii="Angsana New" w:hAnsi="Angsana New" w:cs="Angsana New"/>
                <w:color w:val="000000"/>
                <w:spacing w:val="4"/>
                <w:sz w:val="30"/>
                <w:szCs w:val="28"/>
                <w:lang w:val="de-DE"/>
              </w:rPr>
              <w:t>Angel Ho</w:t>
            </w:r>
          </w:p>
          <w:p w14:paraId="01EC2B75" w14:textId="25F4EFFD" w:rsidR="000D4FCC" w:rsidRPr="000A4FC2" w:rsidRDefault="003E68E6" w:rsidP="009D2164">
            <w:pPr>
              <w:pStyle w:val="Adresse"/>
              <w:tabs>
                <w:tab w:val="clear" w:pos="1928"/>
                <w:tab w:val="clear" w:pos="2268"/>
                <w:tab w:val="left" w:pos="2540"/>
              </w:tabs>
              <w:rPr>
                <w:rFonts w:ascii="Angsana New" w:hAnsi="Angsana New" w:cs="Angsana New"/>
                <w:sz w:val="30"/>
                <w:szCs w:val="28"/>
                <w:lang w:val="de-DE"/>
              </w:rPr>
            </w:pPr>
            <w:bookmarkStart w:id="4" w:name="EMail"/>
            <w:bookmarkStart w:id="5" w:name="Telefon"/>
            <w:bookmarkStart w:id="6" w:name="vmvorwahl"/>
            <w:bookmarkStart w:id="7" w:name="vmeintel"/>
            <w:bookmarkEnd w:id="4"/>
            <w:bookmarkEnd w:id="5"/>
            <w:bookmarkEnd w:id="6"/>
            <w:bookmarkEnd w:id="7"/>
            <w:r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>+852 223</w:t>
            </w:r>
            <w:r w:rsidR="00D21362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>8</w:t>
            </w:r>
            <w:r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 xml:space="preserve"> </w:t>
            </w:r>
            <w:r w:rsidR="00D21362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>9924</w:t>
            </w:r>
          </w:p>
          <w:p w14:paraId="7A02FE12" w14:textId="456628CD" w:rsidR="003E68E6" w:rsidRPr="000A4FC2" w:rsidRDefault="00D21362" w:rsidP="003E68E6">
            <w:pPr>
              <w:pStyle w:val="Adresse"/>
              <w:rPr>
                <w:rFonts w:ascii="Angsana New" w:hAnsi="Angsana New" w:cs="Angsana New"/>
                <w:sz w:val="30"/>
                <w:szCs w:val="28"/>
                <w:lang w:val="de-DE"/>
              </w:rPr>
            </w:pPr>
            <w:bookmarkStart w:id="8" w:name="vmdomain"/>
            <w:bookmarkStart w:id="9" w:name="vmeinemail"/>
            <w:bookmarkEnd w:id="8"/>
            <w:bookmarkEnd w:id="9"/>
            <w:r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>angel.ho</w:t>
            </w:r>
            <w:r w:rsidR="003E68E6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>@</w:t>
            </w:r>
          </w:p>
          <w:p w14:paraId="5FD9F79E" w14:textId="74866100" w:rsidR="00ED1F74" w:rsidRPr="000A4FC2" w:rsidRDefault="003E68E6" w:rsidP="003E68E6">
            <w:pPr>
              <w:pStyle w:val="Adresse"/>
              <w:rPr>
                <w:rFonts w:ascii="Angsana New" w:hAnsi="Angsana New" w:cs="Angsana New"/>
                <w:sz w:val="30"/>
                <w:szCs w:val="28"/>
                <w:lang w:val="de-DE"/>
              </w:rPr>
            </w:pPr>
            <w:r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 xml:space="preserve">hongkong.messefrankfurt.com </w:t>
            </w:r>
            <w:bookmarkStart w:id="10" w:name="vurl"/>
            <w:bookmarkEnd w:id="10"/>
            <w:r w:rsidR="00CC6BE2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fldChar w:fldCharType="begin"/>
            </w:r>
            <w:r w:rsidR="00CC6BE2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instrText xml:space="preserve"> HYPERLINK "http://www.messefrankfurt.com.hk" </w:instrText>
            </w:r>
            <w:r w:rsidR="00CC6BE2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fldChar w:fldCharType="separate"/>
            </w:r>
            <w:r w:rsidR="00CC6BE2" w:rsidRPr="000A4FC2">
              <w:rPr>
                <w:rStyle w:val="Hyperlink"/>
                <w:rFonts w:ascii="Angsana New" w:hAnsi="Angsana New" w:cs="Angsana New"/>
                <w:sz w:val="30"/>
                <w:szCs w:val="28"/>
                <w:lang w:val="de-DE"/>
              </w:rPr>
              <w:t>www.messefrankfurt.com.hk</w:t>
            </w:r>
            <w:r w:rsidR="00CC6BE2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fldChar w:fldCharType="end"/>
            </w:r>
          </w:p>
          <w:p w14:paraId="626A7965" w14:textId="3AE7071C" w:rsidR="00CC6BE2" w:rsidRPr="000A4FC2" w:rsidRDefault="00CC6BE2" w:rsidP="003E68E6">
            <w:pPr>
              <w:pStyle w:val="Adresse"/>
              <w:rPr>
                <w:rFonts w:ascii="Angsana New" w:hAnsi="Angsana New" w:cs="Angsana New"/>
                <w:sz w:val="30"/>
                <w:szCs w:val="28"/>
                <w:lang w:val="de-DE"/>
              </w:rPr>
            </w:pPr>
          </w:p>
          <w:p w14:paraId="4C088687" w14:textId="7E1DBC36" w:rsidR="004B128E" w:rsidRPr="000A4FC2" w:rsidRDefault="004B128E" w:rsidP="003E68E6">
            <w:pPr>
              <w:pStyle w:val="Adresse"/>
              <w:rPr>
                <w:rFonts w:ascii="Angsana New" w:hAnsi="Angsana New" w:cs="Angsana New"/>
                <w:sz w:val="30"/>
                <w:szCs w:val="28"/>
                <w:lang w:val="en-US"/>
              </w:rPr>
            </w:pPr>
            <w:r w:rsidRPr="000A4FC2">
              <w:rPr>
                <w:rFonts w:ascii="Angsana New" w:hAnsi="Angsana New" w:cs="Angsana New"/>
                <w:sz w:val="30"/>
                <w:szCs w:val="28"/>
                <w:lang w:val="en-US"/>
              </w:rPr>
              <w:t>Panadda Kongma</w:t>
            </w:r>
          </w:p>
          <w:p w14:paraId="2FA58F2E" w14:textId="7C8BE0B4" w:rsidR="001A6000" w:rsidRPr="000A4FC2" w:rsidRDefault="004B128E" w:rsidP="003E68E6">
            <w:pPr>
              <w:pStyle w:val="Adresse"/>
              <w:rPr>
                <w:rFonts w:ascii="Angsana New" w:hAnsi="Angsana New" w:cs="Angsana New"/>
                <w:sz w:val="30"/>
                <w:szCs w:val="28"/>
                <w:lang w:val="de-DE"/>
              </w:rPr>
            </w:pPr>
            <w:r w:rsidRPr="000A4FC2">
              <w:rPr>
                <w:rFonts w:ascii="Angsana New" w:hAnsi="Angsana New" w:cs="Angsana New"/>
                <w:sz w:val="30"/>
                <w:szCs w:val="28"/>
                <w:lang w:val="en-US" w:bidi="th-TH"/>
              </w:rPr>
              <w:t>+66</w:t>
            </w:r>
            <w:r w:rsidR="00BA7BAF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 xml:space="preserve">2 1116611 </w:t>
            </w:r>
            <w:r w:rsidRPr="000A4FC2">
              <w:rPr>
                <w:rFonts w:ascii="Angsana New" w:hAnsi="Angsana New" w:cs="Angsana New"/>
                <w:sz w:val="30"/>
                <w:szCs w:val="28"/>
                <w:lang w:val="en-US" w:bidi="th-TH"/>
              </w:rPr>
              <w:t>Ext.</w:t>
            </w:r>
            <w:r w:rsidR="001A6000" w:rsidRPr="000A4FC2">
              <w:rPr>
                <w:rFonts w:ascii="Angsana New" w:hAnsi="Angsana New" w:cs="Angsana New"/>
                <w:sz w:val="30"/>
                <w:szCs w:val="28"/>
                <w:lang w:val="de-DE"/>
              </w:rPr>
              <w:t xml:space="preserve"> 210</w:t>
            </w:r>
          </w:p>
          <w:p w14:paraId="24D3BB7B" w14:textId="59D9A8B2" w:rsidR="001A6000" w:rsidRPr="000A4FC2" w:rsidRDefault="006850AB" w:rsidP="003E68E6">
            <w:pPr>
              <w:pStyle w:val="Adresse"/>
              <w:rPr>
                <w:rStyle w:val="Hyperlink"/>
                <w:rFonts w:ascii="Angsana New" w:hAnsi="Angsana New" w:cs="Angsana New"/>
                <w:sz w:val="30"/>
                <w:szCs w:val="28"/>
                <w:lang w:val="de-DE"/>
              </w:rPr>
            </w:pPr>
            <w:hyperlink r:id="rId8" w:tgtFrame="_blank" w:history="1">
              <w:r w:rsidR="001A6000" w:rsidRPr="000A4FC2">
                <w:rPr>
                  <w:rStyle w:val="Hyperlink"/>
                  <w:rFonts w:ascii="Angsana New" w:hAnsi="Angsana New" w:cs="Angsana New"/>
                  <w:sz w:val="30"/>
                  <w:szCs w:val="28"/>
                  <w:lang w:val="de-DE"/>
                </w:rPr>
                <w:t>panadda@vnuasiapacific.com</w:t>
              </w:r>
            </w:hyperlink>
          </w:p>
          <w:p w14:paraId="0E299088" w14:textId="0706BDB2" w:rsidR="001A6000" w:rsidRPr="000A4FC2" w:rsidRDefault="006850AB" w:rsidP="003E68E6">
            <w:pPr>
              <w:pStyle w:val="Adresse"/>
              <w:rPr>
                <w:rStyle w:val="Hyperlink"/>
                <w:rFonts w:ascii="Angsana New" w:hAnsi="Angsana New" w:cs="Angsana New"/>
                <w:sz w:val="30"/>
                <w:szCs w:val="28"/>
                <w:lang w:val="de-DE"/>
              </w:rPr>
            </w:pPr>
            <w:hyperlink r:id="rId9" w:tgtFrame="_blank" w:history="1">
              <w:r w:rsidR="001A6000" w:rsidRPr="000A4FC2">
                <w:rPr>
                  <w:rStyle w:val="Hyperlink"/>
                  <w:rFonts w:ascii="Angsana New" w:hAnsi="Angsana New" w:cs="Angsana New"/>
                  <w:sz w:val="30"/>
                  <w:szCs w:val="28"/>
                  <w:lang w:val="de-DE"/>
                </w:rPr>
                <w:t>www.vnuasiapacific.com</w:t>
              </w:r>
            </w:hyperlink>
          </w:p>
          <w:p w14:paraId="5F1998B1" w14:textId="77777777" w:rsidR="001A6000" w:rsidRPr="000A4FC2" w:rsidRDefault="001A6000" w:rsidP="003E68E6">
            <w:pPr>
              <w:pStyle w:val="Adresse"/>
              <w:rPr>
                <w:rFonts w:ascii="Angsana New" w:hAnsi="Angsana New" w:cs="Angsana New"/>
                <w:sz w:val="30"/>
                <w:szCs w:val="28"/>
                <w:lang w:val="de-DE"/>
              </w:rPr>
            </w:pPr>
          </w:p>
          <w:p w14:paraId="5A3EEBB1" w14:textId="7B3814D7" w:rsidR="00F3290D" w:rsidRPr="000A4FC2" w:rsidRDefault="00F3290D" w:rsidP="00D21362">
            <w:pPr>
              <w:pStyle w:val="Adresse"/>
              <w:rPr>
                <w:rFonts w:ascii="Angsana New" w:hAnsi="Angsana New" w:cs="Angsana New"/>
                <w:sz w:val="30"/>
                <w:szCs w:val="28"/>
                <w:lang w:val="de-DE"/>
              </w:rPr>
            </w:pPr>
            <w:bookmarkStart w:id="11" w:name="vurl2"/>
            <w:bookmarkEnd w:id="11"/>
          </w:p>
        </w:tc>
      </w:tr>
    </w:tbl>
    <w:p w14:paraId="29126534" w14:textId="661AB51D" w:rsidR="00BA7BAF" w:rsidRPr="000A4FC2" w:rsidRDefault="00BA7BAF" w:rsidP="000A4FC2">
      <w:pPr>
        <w:spacing w:line="240" w:lineRule="auto"/>
        <w:jc w:val="thaiDistribute"/>
        <w:rPr>
          <w:rFonts w:ascii="Angsana New" w:hAnsi="Angsana New" w:cs="Angsana New"/>
          <w:b/>
          <w:sz w:val="30"/>
          <w:szCs w:val="28"/>
          <w:lang w:val="en-US"/>
        </w:rPr>
      </w:pPr>
      <w:bookmarkStart w:id="12" w:name="V_head1"/>
      <w:bookmarkStart w:id="13" w:name="V_head2"/>
      <w:bookmarkStart w:id="14" w:name="start"/>
      <w:bookmarkEnd w:id="12"/>
      <w:bookmarkEnd w:id="13"/>
      <w:bookmarkEnd w:id="14"/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จากกลยุทธ์การขยายตลาดสู่อุตสาหกรรมเทคโนโลยีการผลิตอาหาร </w:t>
      </w:r>
      <w:proofErr w:type="spellStart"/>
      <w:r w:rsidRPr="000A4FC2">
        <w:rPr>
          <w:rFonts w:ascii="Angsana New" w:hAnsi="Angsana New" w:cs="Angsana New"/>
          <w:bCs/>
          <w:sz w:val="30"/>
          <w:szCs w:val="28"/>
          <w:lang w:val="en-US"/>
        </w:rPr>
        <w:t>Messe</w:t>
      </w:r>
      <w:proofErr w:type="spellEnd"/>
      <w:r w:rsidRPr="000A4FC2">
        <w:rPr>
          <w:rFonts w:ascii="Angsana New" w:hAnsi="Angsana New" w:cs="Angsana New"/>
          <w:bCs/>
          <w:sz w:val="30"/>
          <w:szCs w:val="28"/>
          <w:lang w:val="en-US"/>
        </w:rPr>
        <w:t xml:space="preserve"> Frankfurt</w:t>
      </w:r>
      <w:r w:rsidRPr="000A4FC2">
        <w:rPr>
          <w:rFonts w:ascii="Angsana New" w:hAnsi="Angsana New" w:cs="Angsana New"/>
          <w:b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และ </w:t>
      </w:r>
      <w:r w:rsidR="001F6653">
        <w:rPr>
          <w:rFonts w:ascii="Angsana New" w:hAnsi="Angsana New" w:cs="Angsana New"/>
          <w:b/>
          <w:sz w:val="30"/>
          <w:szCs w:val="28"/>
          <w:lang w:val="en-US" w:bidi="th-TH"/>
        </w:rPr>
        <w:t xml:space="preserve">        </w:t>
      </w:r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วีเอ็นยู เอ็กซิบิชั่นส์ จึงประกาศความร่วมมือการจัดงาน </w:t>
      </w:r>
      <w:r w:rsidRPr="000A4FC2">
        <w:rPr>
          <w:rFonts w:ascii="Angsana New" w:hAnsi="Angsana New" w:cs="Angsana New"/>
          <w:bCs/>
          <w:sz w:val="30"/>
          <w:szCs w:val="28"/>
          <w:lang w:val="en-US"/>
        </w:rPr>
        <w:t xml:space="preserve">'Meat Pro Asia' </w:t>
      </w:r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งานแสดงสินค้าสำหรับอุตสาหกรรมการแปรรูปเนื้อสัตว์สำหรับภูมิภาคเอเชียตะวันออกเฉียงใต้เพื่อขยายกลยุทธ์สู่อุตสาหกรรมเทคโนโลยีอาหารที่กำลังขยายตัว งานนี้จะจัดขึ้นทุก ๆ สองปีในประเทศไทยพร้อมกับงาน </w:t>
      </w:r>
      <w:r w:rsidRPr="000A4FC2">
        <w:rPr>
          <w:rFonts w:ascii="Angsana New" w:hAnsi="Angsana New" w:cs="Angsana New"/>
          <w:bCs/>
          <w:sz w:val="30"/>
          <w:szCs w:val="28"/>
          <w:lang w:val="en-US"/>
        </w:rPr>
        <w:t>VIV Asia</w:t>
      </w:r>
      <w:r w:rsidRPr="000A4FC2">
        <w:rPr>
          <w:rFonts w:ascii="Angsana New" w:hAnsi="Angsana New" w:cs="Angsana New"/>
          <w:b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งานแสดงสินค้าในอุตสาหกรรมการผลิตอาหารจากโปรตีนสัตว์ที่ทรงอิทธิพลที่สุดในภูมิภาค โดยงาน </w:t>
      </w:r>
      <w:r w:rsidRPr="000A4FC2">
        <w:rPr>
          <w:rFonts w:ascii="Angsana New" w:hAnsi="Angsana New" w:cs="Angsana New"/>
          <w:bCs/>
          <w:sz w:val="30"/>
          <w:szCs w:val="28"/>
          <w:lang w:val="en-US"/>
        </w:rPr>
        <w:t>Meat Pro Asia</w:t>
      </w:r>
      <w:r w:rsidRPr="000A4FC2">
        <w:rPr>
          <w:rFonts w:ascii="Angsana New" w:hAnsi="Angsana New" w:cs="Angsana New"/>
          <w:b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ครั้งแรกนี้จะจัดขึ้นในวันที่ </w:t>
      </w:r>
      <w:r w:rsidRPr="000A4FC2">
        <w:rPr>
          <w:rFonts w:ascii="Angsana New" w:hAnsi="Angsana New" w:cs="Angsana New"/>
          <w:bCs/>
          <w:sz w:val="30"/>
          <w:szCs w:val="28"/>
          <w:lang w:val="en-US"/>
        </w:rPr>
        <w:t>10 - 12</w:t>
      </w:r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 มีนาคม พ.ศ. </w:t>
      </w:r>
      <w:r w:rsidRPr="000A4FC2">
        <w:rPr>
          <w:rFonts w:ascii="Angsana New" w:hAnsi="Angsana New" w:cs="Angsana New"/>
          <w:bCs/>
          <w:sz w:val="30"/>
          <w:szCs w:val="28"/>
          <w:lang w:val="en-US"/>
        </w:rPr>
        <w:t>2564</w:t>
      </w:r>
      <w:r w:rsidRPr="000A4FC2">
        <w:rPr>
          <w:rFonts w:ascii="Angsana New" w:hAnsi="Angsana New" w:cs="Angsana New"/>
          <w:b/>
          <w:sz w:val="30"/>
          <w:szCs w:val="28"/>
          <w:cs/>
          <w:lang w:val="en-US" w:bidi="th-TH"/>
        </w:rPr>
        <w:t xml:space="preserve"> ณ อิมแพ็ค เมืองทองธานี</w:t>
      </w:r>
    </w:p>
    <w:p w14:paraId="5E815DA2" w14:textId="77777777" w:rsidR="007B43FF" w:rsidRPr="001F6653" w:rsidRDefault="007B43FF" w:rsidP="000A4FC2">
      <w:pPr>
        <w:snapToGrid w:val="0"/>
        <w:jc w:val="thaiDistribute"/>
        <w:rPr>
          <w:rFonts w:ascii="Angsana New" w:hAnsi="Angsana New" w:cs="Angsana New"/>
          <w:b/>
          <w:sz w:val="10"/>
          <w:szCs w:val="10"/>
          <w:lang w:val="en-US" w:bidi="th-TH"/>
        </w:rPr>
      </w:pPr>
    </w:p>
    <w:p w14:paraId="064B172B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Mr. Wolfgang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Marzin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ประธานและประธานกรรมการบริหาร บริษัท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Messe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Frankfurt Group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กล่าวถึงงาน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ที่กำลังจะถูกเพิ่มในปฏิทินการจัดงานว่า “แม้เราต้องพบกับความท้าทายในช่วงครึ่งปีแรก แต่เรายังมองเห็นโอกาสทางธุรกิจในการสร้างงานแสดงสินค้าใหม่ใน</w:t>
      </w:r>
      <w:bookmarkStart w:id="15" w:name="_GoBack"/>
      <w:bookmarkEnd w:id="15"/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ช่วงเวลานี้ ตลาดใหม่เกิดขึ้นมากมาย อีกทั้งตลาดเดิมก็เกิดการพัฒนาอย่างชัดเจนเนื่องด้วยจำนวนประชากรที่เพิ่มมากขึ้นถึง </w:t>
      </w:r>
      <w:r w:rsidRPr="000A4FC2">
        <w:rPr>
          <w:rFonts w:ascii="Angsana New" w:hAnsi="Angsana New" w:cs="Angsana New"/>
          <w:sz w:val="30"/>
          <w:szCs w:val="28"/>
          <w:lang w:val="en-US"/>
        </w:rPr>
        <w:t>600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ล้านคน จึงทำให้อาเซียนถูกจับตามองมากเป็นพิเศษในฐานะภูมิภาคที่มีศักยภาพและการเติบโตสูงในภาคธุรกิจ เช่นเดียวกับ อุตสาหกรรมอาหารแปรรูปเนื้อสัตว์ ซึ่งเราจะแสดงให้เห็นผ่านงานแสดงสินค้าใหม่นี้”</w:t>
      </w:r>
    </w:p>
    <w:p w14:paraId="09C478D5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515C3D4C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lang w:val="en-US"/>
        </w:rPr>
        <w:t>“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ความร่วมมือทางธุรกิจครั้งใหม่นี้เสริมสร้างความแข็งแกร่งและความสำเร็จ โดยเฉพาะอย่างยิ่งในการครอบคลุมห่วงโซ่อุปทานของตลาดโดยสมบูรณ์ ซึ่งวีเอ็นยูฯ เป็นผู้นำการจัดงานในอุตสาหกรรมการผลิตอาหารจากโปรตีนสัตว์ในภูมิภาคเอเชียมาโดยตลอด”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Mr. Albert Arp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ประธานกรรมการบริหาร บริษัท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Royal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Jaarbeurs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/ VNU Group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กล่าว ซึ่งวีเอ็นยู เอเชีย แปซิฟิค มีความเชี่ยวชาญด้านการจัดงานแสดงสินค้าในประเทศไทยและเอเชียด้วยประสบการณ์การจัดงานมากกว่า </w:t>
      </w:r>
      <w:r w:rsidRPr="000A4FC2">
        <w:rPr>
          <w:rFonts w:ascii="Angsana New" w:hAnsi="Angsana New" w:cs="Angsana New"/>
          <w:sz w:val="30"/>
          <w:szCs w:val="28"/>
          <w:lang w:val="en-US"/>
        </w:rPr>
        <w:t>25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ปี อุตสาหกรรมเกษตร ปศุสัตว์ การแปรรูปอาหาร และภาคอุตสาหกรรมอื่นๆ ครอบคลุมตลาดที่สำคัญทั้งหมดในเอเชียตะวันออกเฉียงใต้</w:t>
      </w:r>
    </w:p>
    <w:p w14:paraId="5AA8761B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0BC7E06C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lang w:val="en-US"/>
        </w:rPr>
        <w:t>“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นี่คือการเพิ่มเครือข่ายทางธุรกิจระหว่างประเทศของการจัดงานในอุตสาหกรรมเทคโนโลยีการแปรรูปอาหาร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จะเป็นการก้าวเข้าสู่ตลาดเอเชียตะวันออกเฉียงใต้ของ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Messe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Frankfurt”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Mr.Stephan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Buurma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คณะกรรมการผู้บริหาร บริษัท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Messe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Frankfurt Group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และ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lastRenderedPageBreak/>
        <w:t xml:space="preserve">กรรมการผู้จัดการสำนักงานใหญ่ประจำภูมิภาคเอเชีย กล่าว “เรามองเห็นศักยภาพในการใช้ประสบการณ์และความเชี่ยวชาญในส่วนธุรกิจนจากการจัดงาน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IFFA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ใน แฟรงค์เฟิร์ตเพื่อนำเสนองานแสดงสินค้าแปรรูปเนื้อสัตว์ชั้นนำของโลกมาสู่ภูมิภาคเอเชียตะวันออกเฉียงใต้”</w:t>
      </w:r>
    </w:p>
    <w:p w14:paraId="0DF95752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31978E3A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b/>
          <w:bCs/>
          <w:sz w:val="30"/>
          <w:szCs w:val="28"/>
          <w:lang w:val="en-US"/>
        </w:rPr>
      </w:pPr>
      <w:r w:rsidRPr="000A4FC2">
        <w:rPr>
          <w:rFonts w:ascii="Angsana New" w:hAnsi="Angsana New" w:cs="Angsana New"/>
          <w:b/>
          <w:bCs/>
          <w:sz w:val="30"/>
          <w:szCs w:val="28"/>
          <w:cs/>
          <w:lang w:val="en-US" w:bidi="th-TH"/>
        </w:rPr>
        <w:t>ความร่วมมือในอุตสาหกรรม</w:t>
      </w:r>
    </w:p>
    <w:p w14:paraId="1E380BB5" w14:textId="41760752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lang w:val="en-US"/>
        </w:rPr>
        <w:t>“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การทำงานอย่างใกล้ชิดกับ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Messe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Frankfurt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เรามุ่งมั่นที่จะนำสิ่งที่ดีที่สุดของอุตสาหกรรมการแปรรูปอาหารมานำเสนอในงาน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เพื่อสร้างแรงผลักดันให้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ให้เป็นเวทีที่ได้รับความเชื่อมั่นในภูมิภาคอาเซียนด้านธุรกิจการแปรรูปเนื้อสัตว์”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Mr.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Heiko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r w:rsidR="00370E0E">
        <w:rPr>
          <w:rFonts w:ascii="Angsana New" w:hAnsi="Angsana New" w:cs="Angsana New"/>
          <w:sz w:val="30"/>
          <w:szCs w:val="28"/>
          <w:lang w:val="en-US"/>
        </w:rPr>
        <w:t xml:space="preserve">M.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Stutzinger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กรรมการผู้จัดการ บริษัท วีเอ็นยู เอเชีย แปซิฟิค และ ผู้อำนวยการ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VIV worldwide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กล่าว “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VIV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ได้ติดตามการเติบโตอย่างต่อเนื่องของธุรกิจการแปรรูปอาหารภายในงานของเราบางส่วน ดังนั้นการจัดงาน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ควบคู่ไปพร้อมกับ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VIV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จะเป็นประโยชน์อย่างยิ่ง ด้วยความเชี่ยวชาญในอุตสาหกรรมนี้ของ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Messe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Frankfurt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พันธมิตรการจัดงานร่วมกันในครั้งนี้ เราเชื่อมั่นว่างานจะประสบความสำเร็จอย่างยิ่ง”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Mr.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Heiko</w:t>
      </w:r>
      <w:proofErr w:type="spellEnd"/>
      <w:r w:rsidR="00370E0E">
        <w:rPr>
          <w:rFonts w:ascii="Angsana New" w:hAnsi="Angsana New" w:cs="Angsana New"/>
          <w:sz w:val="30"/>
          <w:szCs w:val="28"/>
          <w:lang w:val="en-US"/>
        </w:rPr>
        <w:t xml:space="preserve"> M.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Stutzinger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เสริม</w:t>
      </w:r>
    </w:p>
    <w:p w14:paraId="6725E0EA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333259C2" w14:textId="0ED562CE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Mr.Stephan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Buurma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กล่าวเสริมว่า “ด้วยเครือข่ายอุตสาหกรรมปศุสัตว์และประสบการณ์ทางธุรกิจ วีเอ็นยูฯ ถือเป็นพันธมิตรที่สมบูรณ์แบบสำหรับการลงทุนครั้งใหม่น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จะเป็นงานแสดงสินค้าอุตส</w:t>
      </w:r>
      <w:r w:rsidR="004B128E" w:rsidRPr="000A4FC2">
        <w:rPr>
          <w:rFonts w:ascii="Angsana New" w:hAnsi="Angsana New" w:cs="Angsana New" w:hint="cs"/>
          <w:sz w:val="30"/>
          <w:szCs w:val="28"/>
          <w:cs/>
          <w:lang w:val="en-US" w:bidi="th-TH"/>
        </w:rPr>
        <w:t>า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หกรรมการแปรรูปเนื้อสัตว์ที่ครบวงจรเพียงงานเดียวในภูมิภาค และจะเป็นก้าวสำคัญในการเปิดตลาดอาเซียน หนึ่งในตลาดเทคโนโลยีอาหารที่น่าจับตามองมากที่สุดในโลก”</w:t>
      </w:r>
    </w:p>
    <w:p w14:paraId="2DAA3EC5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7736D67E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b/>
          <w:bCs/>
          <w:sz w:val="30"/>
          <w:szCs w:val="28"/>
          <w:lang w:val="en-US"/>
        </w:rPr>
      </w:pPr>
      <w:r w:rsidRPr="000A4FC2">
        <w:rPr>
          <w:rFonts w:ascii="Angsana New" w:hAnsi="Angsana New" w:cs="Angsana New"/>
          <w:b/>
          <w:bCs/>
          <w:sz w:val="30"/>
          <w:szCs w:val="28"/>
          <w:cs/>
          <w:lang w:val="en-US" w:bidi="th-TH"/>
        </w:rPr>
        <w:t>ตลาดที่เต็มไปด้วยความหลากหลายและน่าจับตามอง</w:t>
      </w:r>
    </w:p>
    <w:p w14:paraId="0DCF9231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ตลาดอาหารแปรรูปในอาเซียนถูกผลักดันโดยความต้องการของชนชั้นกลางที่เพิ่มขึ้น มีการคาดการณ์ว่าจะเติบโตถึง </w:t>
      </w:r>
      <w:r w:rsidRPr="000A4FC2">
        <w:rPr>
          <w:rFonts w:ascii="Angsana New" w:hAnsi="Angsana New" w:cs="Angsana New"/>
          <w:sz w:val="30"/>
          <w:szCs w:val="28"/>
          <w:lang w:val="en-US"/>
        </w:rPr>
        <w:t>5%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ต่อปีไปจนถึงปี พ.ศ.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2565 </w:t>
      </w:r>
    </w:p>
    <w:p w14:paraId="6F28235C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71E17E26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อย่างไรก็ตามสิ่งที่เป็นแรงผลักดันสำคัญในการเติบโตของอุตสาหกรรมนี้คือ นโยบายของรัฐบาลที่มุ่งเปลี่ยนประเทศไทยให้เป็นหนึ่งในผู้ส่งออกอาหาร </w:t>
      </w:r>
      <w:r w:rsidRPr="000A4FC2">
        <w:rPr>
          <w:rFonts w:ascii="Angsana New" w:hAnsi="Angsana New" w:cs="Angsana New"/>
          <w:sz w:val="30"/>
          <w:szCs w:val="28"/>
          <w:lang w:val="en-US"/>
        </w:rPr>
        <w:t>5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อันดับแรกของโลกภายในปี พ.ศ.</w:t>
      </w:r>
      <w:r w:rsidRPr="000A4FC2">
        <w:rPr>
          <w:rFonts w:ascii="Angsana New" w:hAnsi="Angsana New" w:cs="Angsana New"/>
          <w:sz w:val="30"/>
          <w:szCs w:val="28"/>
          <w:lang w:val="en-US"/>
        </w:rPr>
        <w:t>2579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ดังนั้นจึงมีการการส่งเสริมสภาพแวดล้อมทางการค้าและกฎหมายที่เอื้อต่อผู้เข้าร่วมและนักลงทุน 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จะอำนวยความสะดวกให้แก่ผู้เชี่ยวชาญในอุตสาหกรรมจากทั้งอาเซียนและภูมิภาคอื่น ๆ ให้เข้าถึงตลาดที่มีศักยภาพสูงยิ่งขึ้น </w:t>
      </w:r>
    </w:p>
    <w:p w14:paraId="72B17036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1C2AC3ED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งาน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จะมุ่งเน้นด้านการพัฒนาขั้นตอนการจัดส่งเนื้อสัตว์ตั้งแต่ฟาร์มจนถึงโต๊ะอาหาร ครอบคลุมการจัดการภายในโรงฆ่าสัตว์ การแปรรูป การบรรจุภัณฑ์ การติดฉลาก การขนส่งด้วยความเย็น การควบคุมคุณภาพ สุขอนามัย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IoT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และระบบอัตโนมัติต่างๆ รวมไปถึงการบำบัดน้ำเสียและการจัดการของเสีย ผู้เข้าชมงานแสดงสินค้าจะประกอบไปด้วยผู้เชี่ยวชาญจากหลายภาคส่วน อาทิ  บริษัทแปรรูป ผู้ค้าอาหารปลีก ผู้นำเข้า ผู้ส่งออก ผู้ค้าส่ง ผู้ผลิต ตัวแทนจำหน่ายและบริษัทด้านวิศวกรรม จากทั่วโลก</w:t>
      </w:r>
    </w:p>
    <w:p w14:paraId="2FAB1BC3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5254D850" w14:textId="77777777" w:rsidR="00BA7BAF" w:rsidRPr="000A4FC2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จะจัดขึ้นพร้อมกับ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VIV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ซึ่งจะเป็นการรวบรวมทุกเทคโนโลยีที่เกี่ยวข้อง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lastRenderedPageBreak/>
        <w:t xml:space="preserve">กับขั้นตอนการผลิตอาหารและบริการในอุตสาหกรรมปศุสัตว์ไว้ในที่เดียว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VIV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เป็นงานแสดงสินค้าสำหรับอุตสาหกรรมการผลิตโปรตีนจากสัตว์ที่ครบวงจรที่สุด จัดทุกๆ สองปี ครอบคลุมหลากหลายธุรกิจ อาทิ สัตว์ปีก สัตว์เนื้อแดง ผลิตภัณฑ์จากนม สัตว์น้ำ ฯลฯ โดยมีพื้นที่การจัดงานกว่า </w:t>
      </w:r>
      <w:r w:rsidRPr="000A4FC2">
        <w:rPr>
          <w:rFonts w:ascii="Angsana New" w:hAnsi="Angsana New" w:cs="Angsana New"/>
          <w:sz w:val="30"/>
          <w:szCs w:val="28"/>
          <w:lang w:val="en-US"/>
        </w:rPr>
        <w:t>31,000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ตารางเมตร ในการจัดงานเมื่อปี พ.ศ.</w:t>
      </w:r>
      <w:r w:rsidRPr="000A4FC2">
        <w:rPr>
          <w:rFonts w:ascii="Angsana New" w:hAnsi="Angsana New" w:cs="Angsana New"/>
          <w:sz w:val="30"/>
          <w:szCs w:val="28"/>
          <w:lang w:val="en-US"/>
        </w:rPr>
        <w:t>2562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ผู้ประกอบการกว่า </w:t>
      </w:r>
      <w:r w:rsidRPr="000A4FC2">
        <w:rPr>
          <w:rFonts w:ascii="Angsana New" w:hAnsi="Angsana New" w:cs="Angsana New"/>
          <w:sz w:val="30"/>
          <w:szCs w:val="28"/>
          <w:lang w:val="en-US"/>
        </w:rPr>
        <w:t>1,245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รายร่วมแสดงงานและต้อนรับผู้เข้าชมงานกว่า </w:t>
      </w:r>
      <w:r w:rsidRPr="000A4FC2">
        <w:rPr>
          <w:rFonts w:ascii="Angsana New" w:hAnsi="Angsana New" w:cs="Angsana New"/>
          <w:sz w:val="30"/>
          <w:szCs w:val="28"/>
          <w:lang w:val="en-US"/>
        </w:rPr>
        <w:t>45,000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รานจาก </w:t>
      </w:r>
      <w:r w:rsidRPr="000A4FC2">
        <w:rPr>
          <w:rFonts w:ascii="Angsana New" w:hAnsi="Angsana New" w:cs="Angsana New"/>
          <w:sz w:val="30"/>
          <w:szCs w:val="28"/>
          <w:lang w:val="en-US"/>
        </w:rPr>
        <w:t>120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 ประเทศทั่วโลก</w:t>
      </w:r>
    </w:p>
    <w:p w14:paraId="1BFB520D" w14:textId="77777777" w:rsidR="00BA7BAF" w:rsidRPr="001F6653" w:rsidRDefault="00BA7BAF" w:rsidP="000A4FC2">
      <w:pPr>
        <w:spacing w:line="280" w:lineRule="atLeast"/>
        <w:jc w:val="thaiDistribute"/>
        <w:rPr>
          <w:rFonts w:ascii="Angsana New" w:hAnsi="Angsana New" w:cs="Angsana New"/>
          <w:sz w:val="10"/>
          <w:szCs w:val="10"/>
          <w:lang w:val="en-US"/>
        </w:rPr>
      </w:pPr>
    </w:p>
    <w:p w14:paraId="42182A46" w14:textId="6A619130" w:rsidR="00B86CF7" w:rsidRPr="000A4FC2" w:rsidRDefault="00BA7BAF" w:rsidP="000A4FC2">
      <w:pPr>
        <w:spacing w:line="280" w:lineRule="atLeast"/>
        <w:rPr>
          <w:rFonts w:ascii="Angsana New" w:hAnsi="Angsana New" w:cs="Angsana New"/>
          <w:sz w:val="30"/>
          <w:szCs w:val="28"/>
          <w:lang w:val="en-US"/>
        </w:rPr>
      </w:pP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 Pro Asia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จัดโดย </w:t>
      </w:r>
      <w:proofErr w:type="spellStart"/>
      <w:r w:rsidRPr="000A4FC2">
        <w:rPr>
          <w:rFonts w:ascii="Angsana New" w:hAnsi="Angsana New" w:cs="Angsana New"/>
          <w:sz w:val="30"/>
          <w:szCs w:val="28"/>
          <w:lang w:val="en-US"/>
        </w:rPr>
        <w:t>Messe</w:t>
      </w:r>
      <w:proofErr w:type="spellEnd"/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 Frankfurt New Era Business Media Ltd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 xml:space="preserve">และวีเอ็นยู เอ็กซิบิชั่นส์ เอเชีย แปซิฟิค งานครั้งแรกจะจัดขึ้นระหว่างวันที่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10 - 12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มีนาคม พ.ศ.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2564 </w:t>
      </w:r>
      <w:r w:rsidRPr="000A4FC2">
        <w:rPr>
          <w:rFonts w:ascii="Angsana New" w:hAnsi="Angsana New" w:cs="Angsana New"/>
          <w:sz w:val="30"/>
          <w:szCs w:val="28"/>
          <w:cs/>
          <w:lang w:val="en-US" w:bidi="th-TH"/>
        </w:rPr>
        <w:t>ณ อิมแพ็ค กรุงเทพฯ สำหรับข้อมูลเพิ่มเติม สามารถติดต่อสอบถามได้ทางอีเมล์</w:t>
      </w:r>
      <w:r w:rsidRPr="000A4FC2">
        <w:rPr>
          <w:rFonts w:ascii="Angsana New" w:hAnsi="Angsana New" w:cs="Angsana New"/>
          <w:sz w:val="30"/>
          <w:szCs w:val="28"/>
          <w:lang w:val="en-US" w:bidi="th-TH"/>
        </w:rPr>
        <w:t xml:space="preserve"> </w:t>
      </w:r>
      <w:r w:rsidRPr="000A4FC2">
        <w:rPr>
          <w:rFonts w:ascii="Angsana New" w:hAnsi="Angsana New" w:cs="Angsana New"/>
          <w:sz w:val="30"/>
          <w:szCs w:val="28"/>
          <w:lang w:val="en-US"/>
        </w:rPr>
        <w:t xml:space="preserve">meatproasia@china.messefrankfurt.com </w:t>
      </w:r>
      <w:r w:rsidRPr="000A4FC2">
        <w:rPr>
          <w:rFonts w:ascii="Angsana New" w:hAnsi="Angsana New" w:cs="Angsana New"/>
          <w:sz w:val="30"/>
          <w:szCs w:val="28"/>
          <w:lang w:val="en-US" w:bidi="th-TH"/>
        </w:rPr>
        <w:t xml:space="preserve">/ </w:t>
      </w:r>
      <w:r w:rsidRPr="000A4FC2">
        <w:rPr>
          <w:rFonts w:ascii="Angsana New" w:hAnsi="Angsana New" w:cs="Angsana New"/>
          <w:sz w:val="30"/>
          <w:szCs w:val="28"/>
          <w:lang w:val="en-US"/>
        </w:rPr>
        <w:t>panadda@vnuasiapacific.com</w:t>
      </w:r>
    </w:p>
    <w:p w14:paraId="3D2C6F89" w14:textId="22A43B61" w:rsidR="0084375C" w:rsidRPr="000A4FC2" w:rsidRDefault="0084375C" w:rsidP="001F6653">
      <w:pPr>
        <w:spacing w:line="280" w:lineRule="atLeast"/>
        <w:jc w:val="center"/>
        <w:rPr>
          <w:rFonts w:ascii="Angsana New" w:hAnsi="Angsana New" w:cs="Angsana New"/>
          <w:sz w:val="30"/>
          <w:szCs w:val="28"/>
          <w:lang w:eastAsia="zh-CN"/>
        </w:rPr>
      </w:pPr>
      <w:r w:rsidRPr="000A4FC2">
        <w:rPr>
          <w:rFonts w:ascii="Angsana New" w:hAnsi="Angsana New" w:cs="Angsana New"/>
          <w:sz w:val="30"/>
          <w:szCs w:val="28"/>
          <w:lang w:eastAsia="zh-CN"/>
        </w:rPr>
        <w:t>--</w:t>
      </w:r>
      <w:r w:rsidR="00BA7BAF" w:rsidRPr="000A4FC2">
        <w:rPr>
          <w:rFonts w:ascii="Angsana New" w:hAnsi="Angsana New" w:cs="Angsana New"/>
          <w:sz w:val="30"/>
          <w:szCs w:val="28"/>
          <w:lang w:eastAsia="zh-CN"/>
        </w:rPr>
        <w:t>-------------</w:t>
      </w:r>
      <w:r w:rsidRPr="000A4FC2">
        <w:rPr>
          <w:rFonts w:ascii="Angsana New" w:hAnsi="Angsana New" w:cs="Angsana New"/>
          <w:sz w:val="30"/>
          <w:szCs w:val="28"/>
          <w:lang w:eastAsia="zh-CN"/>
        </w:rPr>
        <w:t>--------------------</w:t>
      </w:r>
      <w:r w:rsidR="00BA7BAF" w:rsidRPr="000A4FC2">
        <w:rPr>
          <w:rFonts w:ascii="Angsana New" w:hAnsi="Angsana New" w:cs="Angsana New"/>
          <w:sz w:val="30"/>
          <w:szCs w:val="28"/>
          <w:lang w:eastAsia="zh-CN"/>
        </w:rPr>
        <w:t>-------------------------------</w:t>
      </w:r>
    </w:p>
    <w:p w14:paraId="72D2257D" w14:textId="2CAAAA24" w:rsidR="000A4FC2" w:rsidRPr="001F6653" w:rsidRDefault="000A4FC2" w:rsidP="000A4FC2">
      <w:pPr>
        <w:spacing w:line="280" w:lineRule="atLeast"/>
        <w:jc w:val="thaiDistribute"/>
        <w:rPr>
          <w:rFonts w:ascii="Angsana New" w:hAnsi="Angsana New" w:cs="Angsana New"/>
          <w:sz w:val="28"/>
          <w:szCs w:val="24"/>
          <w:lang w:eastAsia="zh-CN" w:bidi="th-TH"/>
        </w:rPr>
      </w:pPr>
      <w:r w:rsidRPr="001F6653">
        <w:rPr>
          <w:rFonts w:ascii="Angsana New" w:hAnsi="Angsana New" w:cs="Angsana New" w:hint="cs"/>
          <w:sz w:val="28"/>
          <w:szCs w:val="24"/>
          <w:cs/>
          <w:lang w:eastAsia="zh-CN" w:bidi="th-TH"/>
        </w:rPr>
        <w:t>ข้อมูลอ้างอิง</w:t>
      </w:r>
    </w:p>
    <w:p w14:paraId="2A4DE259" w14:textId="77777777" w:rsidR="000A4FC2" w:rsidRPr="001F6653" w:rsidRDefault="000A4FC2" w:rsidP="000A4FC2">
      <w:pPr>
        <w:pStyle w:val="FootnoteText"/>
        <w:jc w:val="thaiDistribute"/>
        <w:rPr>
          <w:rFonts w:ascii="Angsana New" w:hAnsi="Angsana New" w:cs="Angsana New"/>
          <w:bCs/>
          <w:sz w:val="28"/>
          <w:szCs w:val="24"/>
        </w:rPr>
      </w:pPr>
      <w:r w:rsidRPr="001F6653">
        <w:rPr>
          <w:rStyle w:val="FootnoteReference"/>
          <w:rFonts w:ascii="Angsana New" w:hAnsi="Angsana New" w:cs="Angsana New"/>
          <w:sz w:val="28"/>
          <w:szCs w:val="24"/>
        </w:rPr>
        <w:footnoteRef/>
      </w:r>
      <w:r w:rsidRPr="001F6653">
        <w:rPr>
          <w:rFonts w:ascii="Angsana New" w:hAnsi="Angsana New" w:cs="Angsana New"/>
          <w:sz w:val="28"/>
          <w:szCs w:val="24"/>
        </w:rPr>
        <w:t xml:space="preserve"> ‘</w:t>
      </w:r>
      <w:r w:rsidRPr="001F6653">
        <w:rPr>
          <w:rFonts w:ascii="Angsana New" w:hAnsi="Angsana New" w:cs="Angsana New"/>
          <w:bCs/>
          <w:sz w:val="28"/>
          <w:szCs w:val="24"/>
        </w:rPr>
        <w:t xml:space="preserve">$1.15 Billion Southeast Asia Food Processing Equipment Market 2018-2023 - Increasing Consumer Demand for Processed Food’, Business Insider, </w:t>
      </w:r>
      <w:r w:rsidRPr="001F6653">
        <w:rPr>
          <w:rFonts w:ascii="Angsana New" w:hAnsi="Angsana New" w:cs="Angsana New"/>
          <w:sz w:val="28"/>
          <w:szCs w:val="24"/>
        </w:rPr>
        <w:t>https://bit.ly/3eeBRk3</w:t>
      </w:r>
    </w:p>
    <w:p w14:paraId="08F13DD0" w14:textId="77777777" w:rsidR="000A4FC2" w:rsidRPr="001F6653" w:rsidRDefault="000A4FC2" w:rsidP="000A4FC2">
      <w:pPr>
        <w:pStyle w:val="FootnoteText"/>
        <w:jc w:val="thaiDistribute"/>
        <w:rPr>
          <w:rFonts w:ascii="Angsana New" w:hAnsi="Angsana New" w:cs="Angsana New"/>
          <w:sz w:val="28"/>
          <w:szCs w:val="24"/>
          <w:lang w:val="en-US"/>
        </w:rPr>
      </w:pPr>
      <w:r w:rsidRPr="001F6653">
        <w:rPr>
          <w:rFonts w:ascii="Angsana New" w:hAnsi="Angsana New" w:cs="Angsana New"/>
          <w:sz w:val="28"/>
          <w:szCs w:val="24"/>
        </w:rPr>
        <w:t>Retrieved, 18 June 2020</w:t>
      </w:r>
    </w:p>
    <w:p w14:paraId="29DD00FF" w14:textId="77777777" w:rsidR="000A4FC2" w:rsidRPr="001F6653" w:rsidRDefault="000A4FC2" w:rsidP="000A4FC2">
      <w:pPr>
        <w:pStyle w:val="FootnoteText"/>
        <w:jc w:val="thaiDistribute"/>
        <w:rPr>
          <w:rFonts w:ascii="Angsana New" w:hAnsi="Angsana New" w:cs="Angsana New"/>
          <w:sz w:val="28"/>
          <w:szCs w:val="24"/>
          <w:lang w:val="en-US"/>
        </w:rPr>
      </w:pPr>
      <w:r w:rsidRPr="001F6653">
        <w:rPr>
          <w:rStyle w:val="FootnoteReference"/>
          <w:rFonts w:ascii="Angsana New" w:hAnsi="Angsana New" w:cs="Angsana New"/>
          <w:sz w:val="28"/>
          <w:szCs w:val="24"/>
        </w:rPr>
        <w:footnoteRef/>
      </w:r>
      <w:r w:rsidRPr="001F6653">
        <w:rPr>
          <w:rFonts w:ascii="Angsana New" w:hAnsi="Angsana New" w:cs="Angsana New"/>
          <w:sz w:val="28"/>
          <w:szCs w:val="24"/>
        </w:rPr>
        <w:t xml:space="preserve"> </w:t>
      </w:r>
      <w:r w:rsidRPr="001F6653">
        <w:rPr>
          <w:rFonts w:ascii="Angsana New" w:hAnsi="Angsana New" w:cs="Angsana New"/>
          <w:sz w:val="28"/>
          <w:szCs w:val="24"/>
          <w:lang w:val="en-US"/>
        </w:rPr>
        <w:t xml:space="preserve">Thailand: Food Industry’, Thailand Board of Investment, </w:t>
      </w:r>
      <w:hyperlink r:id="rId10" w:history="1">
        <w:r w:rsidRPr="001F6653">
          <w:rPr>
            <w:rStyle w:val="Hyperlink"/>
            <w:rFonts w:ascii="Angsana New" w:hAnsi="Angsana New" w:cs="Angsana New"/>
            <w:sz w:val="28"/>
            <w:szCs w:val="24"/>
            <w:lang w:val="en-US"/>
          </w:rPr>
          <w:t>https://bit.ly/2Y8pRLp</w:t>
        </w:r>
      </w:hyperlink>
      <w:r w:rsidRPr="001F6653">
        <w:rPr>
          <w:rFonts w:ascii="Angsana New" w:hAnsi="Angsana New" w:cs="Angsana New"/>
          <w:sz w:val="28"/>
          <w:szCs w:val="24"/>
          <w:lang w:val="en-US"/>
        </w:rPr>
        <w:t>.</w:t>
      </w:r>
    </w:p>
    <w:p w14:paraId="6E617AA3" w14:textId="1E7C0577" w:rsidR="000A4FC2" w:rsidRPr="001F6653" w:rsidRDefault="000A4FC2" w:rsidP="000A4FC2">
      <w:pPr>
        <w:spacing w:line="280" w:lineRule="atLeast"/>
        <w:jc w:val="thaiDistribute"/>
        <w:rPr>
          <w:rFonts w:ascii="Angsana New" w:hAnsi="Angsana New" w:cs="Angsana New"/>
          <w:sz w:val="28"/>
          <w:szCs w:val="24"/>
          <w:cs/>
          <w:lang w:eastAsia="zh-CN" w:bidi="th-TH"/>
        </w:rPr>
      </w:pPr>
      <w:r w:rsidRPr="001F6653">
        <w:rPr>
          <w:rFonts w:ascii="Angsana New" w:hAnsi="Angsana New" w:cs="Angsana New"/>
          <w:sz w:val="28"/>
          <w:szCs w:val="24"/>
          <w:lang w:val="en-US"/>
        </w:rPr>
        <w:t>Retrieved, 17 June 2020</w:t>
      </w:r>
    </w:p>
    <w:p w14:paraId="4D3158CC" w14:textId="77777777" w:rsidR="0084375C" w:rsidRPr="001F6653" w:rsidRDefault="0084375C" w:rsidP="000A4FC2">
      <w:pPr>
        <w:spacing w:line="280" w:lineRule="atLeast"/>
        <w:jc w:val="thaiDistribute"/>
        <w:rPr>
          <w:rFonts w:ascii="Angsana New" w:hAnsi="Angsana New" w:cs="Angsana New"/>
          <w:sz w:val="28"/>
          <w:szCs w:val="24"/>
          <w:lang w:eastAsia="zh-CN"/>
        </w:rPr>
      </w:pPr>
    </w:p>
    <w:p w14:paraId="5DFE5531" w14:textId="77777777" w:rsidR="00BA7BAF" w:rsidRPr="001F6653" w:rsidRDefault="00BA7BAF" w:rsidP="001F6653">
      <w:pPr>
        <w:spacing w:line="254" w:lineRule="auto"/>
        <w:jc w:val="thaiDistribute"/>
        <w:rPr>
          <w:rFonts w:ascii="Angsana New" w:hAnsi="Angsana New" w:cs="Angsana New"/>
          <w:b/>
          <w:bCs/>
          <w:color w:val="auto"/>
          <w:sz w:val="28"/>
          <w:szCs w:val="24"/>
        </w:rPr>
      </w:pPr>
      <w:bookmarkStart w:id="16" w:name="hintergrundinfo"/>
      <w:bookmarkEnd w:id="16"/>
      <w:r w:rsidRPr="001F6653">
        <w:rPr>
          <w:rFonts w:ascii="Angsana New" w:hAnsi="Angsana New" w:cs="Angsana New"/>
          <w:b/>
          <w:bCs/>
          <w:color w:val="auto"/>
          <w:sz w:val="28"/>
          <w:szCs w:val="24"/>
          <w:cs/>
          <w:lang w:bidi="th-TH"/>
        </w:rPr>
        <w:t xml:space="preserve">เกี่ยวกับบริษัท </w:t>
      </w:r>
      <w:proofErr w:type="spellStart"/>
      <w:r w:rsidRPr="001F6653">
        <w:rPr>
          <w:rFonts w:ascii="Angsana New" w:hAnsi="Angsana New" w:cs="Angsana New"/>
          <w:b/>
          <w:bCs/>
          <w:color w:val="auto"/>
          <w:sz w:val="28"/>
          <w:szCs w:val="24"/>
        </w:rPr>
        <w:t>Messe</w:t>
      </w:r>
      <w:proofErr w:type="spellEnd"/>
      <w:r w:rsidRPr="001F6653">
        <w:rPr>
          <w:rFonts w:ascii="Angsana New" w:hAnsi="Angsana New" w:cs="Angsana New"/>
          <w:b/>
          <w:bCs/>
          <w:color w:val="auto"/>
          <w:sz w:val="28"/>
          <w:szCs w:val="24"/>
        </w:rPr>
        <w:t xml:space="preserve"> Frankfurt</w:t>
      </w:r>
    </w:p>
    <w:p w14:paraId="6EAE5E2D" w14:textId="16EA5D02" w:rsidR="00BA7BAF" w:rsidRPr="001F6653" w:rsidRDefault="00BA7BAF" w:rsidP="001F6653">
      <w:pPr>
        <w:spacing w:line="254" w:lineRule="auto"/>
        <w:jc w:val="thaiDistribute"/>
        <w:rPr>
          <w:rFonts w:ascii="Angsana New" w:hAnsi="Angsana New" w:cs="Angsana New"/>
          <w:color w:val="auto"/>
          <w:sz w:val="28"/>
          <w:szCs w:val="24"/>
        </w:rPr>
      </w:pPr>
      <w:proofErr w:type="spellStart"/>
      <w:r w:rsidRPr="001F6653">
        <w:rPr>
          <w:rFonts w:ascii="Angsana New" w:hAnsi="Angsana New" w:cs="Angsana New"/>
          <w:color w:val="auto"/>
          <w:sz w:val="28"/>
          <w:szCs w:val="24"/>
        </w:rPr>
        <w:t>Messe</w:t>
      </w:r>
      <w:proofErr w:type="spellEnd"/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 Frankfurt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เป็นหนึ่งในผู้จัดงานแสดงสินค้าชั้นนำของโลกที่รับผิดชอบงานแสดงสินค้าด้านเทคโนโลยีและการผลิตสินค้าที่มีชื่อเสียงระดับโลกอันรวมไปถึงงาน </w:t>
      </w:r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IFFA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งานแสดงสินค้านานาชาติสำหรับอุตสาหกรรมเนื้อสัตว์ที่มีชื่อเสียงในทวีปยุโรป โดยจัดขึ้นทุก </w:t>
      </w:r>
      <w:r w:rsidRPr="001F6653">
        <w:rPr>
          <w:rFonts w:ascii="Angsana New" w:hAnsi="Angsana New" w:cs="Angsana New"/>
          <w:color w:val="auto"/>
          <w:sz w:val="28"/>
          <w:szCs w:val="24"/>
        </w:rPr>
        <w:t>3</w:t>
      </w:r>
      <w:r w:rsidR="000A4FC2" w:rsidRPr="001F6653">
        <w:rPr>
          <w:rFonts w:ascii="Angsana New" w:hAnsi="Angsana New" w:cs="Angsana New" w:hint="cs"/>
          <w:color w:val="auto"/>
          <w:sz w:val="28"/>
          <w:szCs w:val="24"/>
          <w:cs/>
          <w:lang w:bidi="th-TH"/>
        </w:rPr>
        <w:t xml:space="preserve">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ปี ณ นครแฟรงค์เฟิร์ต ประเทศเยอรมนี งานในครั้งต่อไปจะจัดขึ้นระหว่างวันที่ </w:t>
      </w:r>
      <w:r w:rsidRPr="001F6653">
        <w:rPr>
          <w:rFonts w:ascii="Angsana New" w:hAnsi="Angsana New" w:cs="Angsana New"/>
          <w:color w:val="auto"/>
          <w:sz w:val="28"/>
          <w:szCs w:val="24"/>
        </w:rPr>
        <w:t>14 - 19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 พฤษภาคม พ.ศ. </w:t>
      </w:r>
      <w:r w:rsidRPr="001F6653">
        <w:rPr>
          <w:rFonts w:ascii="Angsana New" w:hAnsi="Angsana New" w:cs="Angsana New"/>
          <w:color w:val="auto"/>
          <w:sz w:val="28"/>
          <w:szCs w:val="24"/>
        </w:rPr>
        <w:t>2565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 สามารถดูรายละเอียดเพิ่มเติมได้ที่ </w:t>
      </w:r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www.iffa.com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สำหรับข้อมูลเพิ่มเติมเกี่ยวกับเทคโนโลยีอาหารทั่วโลกของ </w:t>
      </w:r>
      <w:proofErr w:type="spellStart"/>
      <w:r w:rsidRPr="001F6653">
        <w:rPr>
          <w:rFonts w:ascii="Angsana New" w:hAnsi="Angsana New" w:cs="Angsana New"/>
          <w:color w:val="auto"/>
          <w:sz w:val="28"/>
          <w:szCs w:val="24"/>
        </w:rPr>
        <w:t>Messe</w:t>
      </w:r>
      <w:proofErr w:type="spellEnd"/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 Frankfurt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สามารถดูเพิ่มเติมได้ที่ </w:t>
      </w:r>
      <w:r w:rsidR="006850AB">
        <w:rPr>
          <w:rStyle w:val="Hyperlink"/>
          <w:rFonts w:ascii="Angsana New" w:hAnsi="Angsana New" w:cs="Angsana New"/>
          <w:color w:val="auto"/>
          <w:sz w:val="28"/>
          <w:szCs w:val="24"/>
        </w:rPr>
        <w:fldChar w:fldCharType="begin"/>
      </w:r>
      <w:r w:rsidR="006850AB">
        <w:rPr>
          <w:rStyle w:val="Hyperlink"/>
          <w:rFonts w:ascii="Angsana New" w:hAnsi="Angsana New" w:cs="Angsana New"/>
          <w:color w:val="auto"/>
          <w:sz w:val="28"/>
          <w:szCs w:val="24"/>
        </w:rPr>
        <w:instrText xml:space="preserve"> HYPERLINK "h</w:instrText>
      </w:r>
      <w:r w:rsidR="006850AB">
        <w:rPr>
          <w:rStyle w:val="Hyperlink"/>
          <w:rFonts w:ascii="Angsana New" w:hAnsi="Angsana New" w:cs="Angsana New"/>
          <w:color w:val="auto"/>
          <w:sz w:val="28"/>
          <w:szCs w:val="24"/>
        </w:rPr>
        <w:instrText xml:space="preserve">ttp://www.food-technologies.messefrankfurt.com" </w:instrText>
      </w:r>
      <w:r w:rsidR="006850AB">
        <w:rPr>
          <w:rStyle w:val="Hyperlink"/>
          <w:rFonts w:ascii="Angsana New" w:hAnsi="Angsana New" w:cs="Angsana New"/>
          <w:color w:val="auto"/>
          <w:sz w:val="28"/>
          <w:szCs w:val="24"/>
        </w:rPr>
        <w:fldChar w:fldCharType="separate"/>
      </w:r>
      <w:r w:rsidRPr="001F6653">
        <w:rPr>
          <w:rStyle w:val="Hyperlink"/>
          <w:rFonts w:ascii="Angsana New" w:hAnsi="Angsana New" w:cs="Angsana New"/>
          <w:color w:val="auto"/>
          <w:sz w:val="28"/>
          <w:szCs w:val="24"/>
        </w:rPr>
        <w:t>www.food-technologies.messefrankfurt.com</w:t>
      </w:r>
      <w:r w:rsidR="006850AB">
        <w:rPr>
          <w:rStyle w:val="Hyperlink"/>
          <w:rFonts w:ascii="Angsana New" w:hAnsi="Angsana New" w:cs="Angsana New"/>
          <w:color w:val="auto"/>
          <w:sz w:val="28"/>
          <w:szCs w:val="24"/>
        </w:rPr>
        <w:fldChar w:fldCharType="end"/>
      </w:r>
    </w:p>
    <w:p w14:paraId="7A2AF279" w14:textId="77777777" w:rsidR="00BA7BAF" w:rsidRPr="001F6653" w:rsidRDefault="00BA7BAF" w:rsidP="001F6653">
      <w:pPr>
        <w:spacing w:line="254" w:lineRule="auto"/>
        <w:jc w:val="thaiDistribute"/>
        <w:rPr>
          <w:rFonts w:ascii="Angsana New" w:hAnsi="Angsana New" w:cs="Angsana New"/>
          <w:color w:val="auto"/>
          <w:sz w:val="28"/>
          <w:szCs w:val="24"/>
        </w:rPr>
      </w:pPr>
    </w:p>
    <w:p w14:paraId="325FDD36" w14:textId="77777777" w:rsidR="00BA7BAF" w:rsidRPr="001F6653" w:rsidRDefault="00BA7BAF" w:rsidP="001F6653">
      <w:pPr>
        <w:spacing w:line="254" w:lineRule="auto"/>
        <w:jc w:val="thaiDistribute"/>
        <w:rPr>
          <w:rFonts w:ascii="Angsana New" w:hAnsi="Angsana New" w:cs="Angsana New"/>
          <w:b/>
          <w:bCs/>
          <w:color w:val="auto"/>
          <w:sz w:val="28"/>
          <w:szCs w:val="24"/>
        </w:rPr>
      </w:pPr>
      <w:r w:rsidRPr="001F6653">
        <w:rPr>
          <w:rFonts w:ascii="Angsana New" w:hAnsi="Angsana New" w:cs="Angsana New"/>
          <w:b/>
          <w:bCs/>
          <w:color w:val="auto"/>
          <w:sz w:val="28"/>
          <w:szCs w:val="24"/>
          <w:cs/>
          <w:lang w:bidi="th-TH"/>
        </w:rPr>
        <w:t>เกี่ยวกับบริษัท วีเอ็นยูฯ</w:t>
      </w:r>
    </w:p>
    <w:p w14:paraId="3FD71B40" w14:textId="02F3BCDD" w:rsidR="00BA7BAF" w:rsidRPr="001F6653" w:rsidRDefault="00BA7BAF" w:rsidP="001F6653">
      <w:pPr>
        <w:spacing w:line="254" w:lineRule="auto"/>
        <w:jc w:val="thaiDistribute"/>
        <w:rPr>
          <w:rFonts w:ascii="Angsana New" w:hAnsi="Angsana New" w:cs="Angsana New"/>
          <w:color w:val="auto"/>
          <w:sz w:val="28"/>
          <w:szCs w:val="24"/>
        </w:rPr>
      </w:pP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วีเอ็นยู เอเชีย แปซิฟิค หนึ่งในกลุ่มบริษัทเครือ วีเอ็นยูฯ ดำเนินกิจการด้านการจัดงานแสดงสินค้าในประเทศต่างๆทั่วโลก มีสำนักงานใหญ่อยู่ที่ เมืองอูเทร็คท์-ประเทศเนเธอร์แลนด์ นอกจากนั้นมีสาขาในเมืองเซี่ยงไฮ้-ประเทศจีน และ กรุงเทพ-ประเทศไทย เป็นส่วนหนึ่งของธุรกิจการจัดงานแสดงสินค้าระดับนานาชาติของกลุ่มบริษัท </w:t>
      </w:r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Royal Dutch </w:t>
      </w:r>
      <w:proofErr w:type="spellStart"/>
      <w:r w:rsidRPr="001F6653">
        <w:rPr>
          <w:rFonts w:ascii="Angsana New" w:hAnsi="Angsana New" w:cs="Angsana New"/>
          <w:color w:val="auto"/>
          <w:sz w:val="28"/>
          <w:szCs w:val="24"/>
        </w:rPr>
        <w:t>Jaarbeurs</w:t>
      </w:r>
      <w:proofErr w:type="spellEnd"/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สำหรับภูมิภาคเอเชียตะวันออกเฉียงใต้ บริษัท </w:t>
      </w:r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Royal Dutch </w:t>
      </w:r>
      <w:proofErr w:type="spellStart"/>
      <w:r w:rsidRPr="001F6653">
        <w:rPr>
          <w:rFonts w:ascii="Angsana New" w:hAnsi="Angsana New" w:cs="Angsana New"/>
          <w:color w:val="auto"/>
          <w:sz w:val="28"/>
          <w:szCs w:val="24"/>
        </w:rPr>
        <w:t>Jaarbeurs</w:t>
      </w:r>
      <w:proofErr w:type="spellEnd"/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 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ได้ร่วมทุนกับ บริษัท </w:t>
      </w:r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TCC Assets 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>ซึ่งเป็นกลุ่มบริษัทชั้นแนวหน้าที่มีการเติบโตอย่างก้าวกระโดดในภูมิภาค ทำให้บริษัท วีเอ็นยู เอเชีย แปซิฟิค ดำเนินกิจการครอบคลุมตลาดเอเชียแปซิฟิกได้อย่างสมบูรณ์ โดยมีความเชี่ยวชาญการจัดงานแสดงสินค้าสำหรับอุตสาหกรรมปศุสัตว์ เทคโนโลยีเพื่อการเกษตร สัตว์เลี้ยง อาหาร เทคโนโลยีห้องปฏิบัติการและชีววิทยา สำหรับข้อมูลเพิ่มเติม โปรดเยี่ยมชม</w:t>
      </w:r>
      <w:hyperlink r:id="rId11" w:history="1">
        <w:r w:rsidR="001F6653" w:rsidRPr="001F6653">
          <w:rPr>
            <w:rStyle w:val="Hyperlink"/>
            <w:rFonts w:ascii="Angsana New" w:hAnsi="Angsana New" w:cs="Angsana New"/>
            <w:color w:val="auto"/>
            <w:sz w:val="28"/>
            <w:szCs w:val="24"/>
          </w:rPr>
          <w:t>www.vnuasiapacific.com</w:t>
        </w:r>
      </w:hyperlink>
      <w:r w:rsidR="001F6653">
        <w:rPr>
          <w:rFonts w:ascii="Angsana New" w:hAnsi="Angsana New" w:cs="Angsana New"/>
          <w:color w:val="auto"/>
          <w:sz w:val="28"/>
          <w:szCs w:val="24"/>
        </w:rPr>
        <w:t xml:space="preserve"> </w:t>
      </w:r>
      <w:r w:rsidR="004B128E" w:rsidRPr="001F6653">
        <w:rPr>
          <w:rFonts w:ascii="Angsana New" w:hAnsi="Angsana New" w:cs="Angsana New"/>
          <w:color w:val="auto"/>
          <w:sz w:val="28"/>
          <w:szCs w:val="24"/>
        </w:rPr>
        <w:t xml:space="preserve"> </w:t>
      </w:r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 </w:t>
      </w:r>
    </w:p>
    <w:p w14:paraId="28021E04" w14:textId="77777777" w:rsidR="004B128E" w:rsidRPr="001F6653" w:rsidRDefault="004B128E" w:rsidP="001F6653">
      <w:pPr>
        <w:spacing w:line="254" w:lineRule="auto"/>
        <w:jc w:val="thaiDistribute"/>
        <w:rPr>
          <w:rFonts w:ascii="Angsana New" w:hAnsi="Angsana New" w:cs="Angsana New"/>
          <w:color w:val="auto"/>
          <w:sz w:val="28"/>
          <w:szCs w:val="24"/>
          <w:lang w:bidi="th-TH"/>
        </w:rPr>
      </w:pPr>
    </w:p>
    <w:p w14:paraId="521CDD60" w14:textId="77777777" w:rsidR="00BA7BAF" w:rsidRPr="001F6653" w:rsidRDefault="00BA7BAF" w:rsidP="001F6653">
      <w:pPr>
        <w:spacing w:line="254" w:lineRule="auto"/>
        <w:jc w:val="thaiDistribute"/>
        <w:rPr>
          <w:rFonts w:ascii="Angsana New" w:hAnsi="Angsana New" w:cs="Angsana New"/>
          <w:color w:val="auto"/>
          <w:sz w:val="28"/>
          <w:szCs w:val="24"/>
          <w:u w:val="single"/>
        </w:rPr>
      </w:pPr>
      <w:r w:rsidRPr="001F6653">
        <w:rPr>
          <w:rFonts w:ascii="Angsana New" w:hAnsi="Angsana New" w:cs="Angsana New"/>
          <w:color w:val="auto"/>
          <w:sz w:val="28"/>
          <w:szCs w:val="24"/>
          <w:u w:val="single"/>
          <w:cs/>
          <w:lang w:bidi="th-TH"/>
        </w:rPr>
        <w:t xml:space="preserve">ติดต่อฝ่ายสื่อสารการตลาด </w:t>
      </w:r>
    </w:p>
    <w:p w14:paraId="38659573" w14:textId="18259BA3" w:rsidR="00BA7BAF" w:rsidRPr="001F6653" w:rsidRDefault="00BA7BAF" w:rsidP="001F6653">
      <w:pPr>
        <w:spacing w:line="254" w:lineRule="auto"/>
        <w:jc w:val="thaiDistribute"/>
        <w:rPr>
          <w:rFonts w:ascii="Angsana New" w:hAnsi="Angsana New" w:cs="Angsana New"/>
          <w:color w:val="auto"/>
          <w:sz w:val="28"/>
          <w:szCs w:val="24"/>
        </w:rPr>
      </w:pP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>แสงทิพ เตชะปฏิภาณดี</w:t>
      </w:r>
      <w:r w:rsidR="004B128E" w:rsidRPr="001F6653">
        <w:rPr>
          <w:rFonts w:ascii="Angsana New" w:hAnsi="Angsana New" w:cs="Angsana New"/>
          <w:color w:val="auto"/>
          <w:sz w:val="28"/>
          <w:szCs w:val="24"/>
          <w:lang w:bidi="th-TH"/>
        </w:rPr>
        <w:tab/>
        <w:t>0</w:t>
      </w:r>
      <w:r w:rsidRPr="001F6653">
        <w:rPr>
          <w:rFonts w:ascii="Angsana New" w:hAnsi="Angsana New" w:cs="Angsana New"/>
          <w:color w:val="auto"/>
          <w:sz w:val="28"/>
          <w:szCs w:val="24"/>
        </w:rPr>
        <w:t>2 111 6611</w:t>
      </w:r>
      <w:r w:rsidRPr="001F6653">
        <w:rPr>
          <w:rFonts w:ascii="Angsana New" w:hAnsi="Angsana New" w:cs="Angsana New"/>
          <w:color w:val="auto"/>
          <w:sz w:val="28"/>
          <w:szCs w:val="24"/>
          <w:cs/>
          <w:lang w:bidi="th-TH"/>
        </w:rPr>
        <w:t xml:space="preserve"> ต่อ </w:t>
      </w:r>
      <w:r w:rsidR="004B128E" w:rsidRPr="001F6653">
        <w:rPr>
          <w:rFonts w:ascii="Angsana New" w:hAnsi="Angsana New" w:cs="Angsana New"/>
          <w:color w:val="auto"/>
          <w:sz w:val="28"/>
          <w:szCs w:val="24"/>
        </w:rPr>
        <w:t xml:space="preserve">330 </w:t>
      </w:r>
      <w:r w:rsidR="001F6653">
        <w:rPr>
          <w:rFonts w:ascii="Angsana New" w:hAnsi="Angsana New" w:cs="Angsana New"/>
          <w:color w:val="auto"/>
          <w:sz w:val="28"/>
          <w:szCs w:val="24"/>
        </w:rPr>
        <w:tab/>
      </w:r>
      <w:hyperlink r:id="rId12" w:history="1">
        <w:r w:rsidR="001F6653" w:rsidRPr="001F6653">
          <w:rPr>
            <w:rStyle w:val="Hyperlink"/>
            <w:rFonts w:ascii="Angsana New" w:hAnsi="Angsana New" w:cs="Angsana New"/>
            <w:color w:val="auto"/>
            <w:sz w:val="28"/>
            <w:szCs w:val="24"/>
          </w:rPr>
          <w:t>saengtip@vnuasiapacific.com</w:t>
        </w:r>
      </w:hyperlink>
      <w:r w:rsidR="001F6653" w:rsidRPr="001F6653">
        <w:rPr>
          <w:rFonts w:ascii="Angsana New" w:hAnsi="Angsana New" w:cs="Angsana New"/>
          <w:color w:val="auto"/>
          <w:sz w:val="28"/>
          <w:szCs w:val="24"/>
        </w:rPr>
        <w:t xml:space="preserve"> </w:t>
      </w:r>
      <w:r w:rsidRPr="001F6653">
        <w:rPr>
          <w:rFonts w:ascii="Angsana New" w:hAnsi="Angsana New" w:cs="Angsana New"/>
          <w:color w:val="auto"/>
          <w:sz w:val="28"/>
          <w:szCs w:val="24"/>
        </w:rPr>
        <w:t xml:space="preserve"> </w:t>
      </w:r>
    </w:p>
    <w:p w14:paraId="2367FAE8" w14:textId="74D9AE3D" w:rsidR="006A4A54" w:rsidRPr="001F6653" w:rsidRDefault="006A4A54" w:rsidP="00BA7BAF">
      <w:pPr>
        <w:spacing w:line="254" w:lineRule="auto"/>
        <w:rPr>
          <w:rFonts w:ascii="Angsana New" w:hAnsi="Angsana New" w:cs="Angsana New"/>
          <w:color w:val="auto"/>
          <w:sz w:val="28"/>
          <w:szCs w:val="24"/>
        </w:rPr>
      </w:pPr>
    </w:p>
    <w:sectPr w:rsidR="006A4A54" w:rsidRPr="001F6653" w:rsidSect="009D216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368" w:right="3543" w:bottom="562" w:left="1282" w:header="173" w:footer="8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7D23E" w14:textId="77777777" w:rsidR="006850AB" w:rsidRDefault="006850AB">
      <w:r>
        <w:separator/>
      </w:r>
    </w:p>
  </w:endnote>
  <w:endnote w:type="continuationSeparator" w:id="0">
    <w:p w14:paraId="3CA28083" w14:textId="77777777" w:rsidR="006850AB" w:rsidRDefault="006850AB">
      <w:r>
        <w:continuationSeparator/>
      </w:r>
    </w:p>
  </w:endnote>
  <w:endnote w:type="continuationNotice" w:id="1">
    <w:p w14:paraId="596E1D39" w14:textId="77777777" w:rsidR="006850AB" w:rsidRDefault="006850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CE25" w14:textId="77777777" w:rsidR="00ED1F74" w:rsidRDefault="00F63F5D">
    <w:pPr>
      <w:pStyle w:val="Footer"/>
      <w:spacing w:line="240" w:lineRule="auto"/>
      <w:rPr>
        <w:sz w:val="12"/>
        <w:szCs w:val="12"/>
      </w:rPr>
    </w:pPr>
    <w:r>
      <w:rPr>
        <w:noProof/>
        <w:sz w:val="12"/>
        <w:szCs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4AF15E" wp14:editId="401A85E7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19B0" w14:textId="77777777" w:rsidR="00ED1F74" w:rsidRDefault="00F63F5D">
                          <w:pPr>
                            <w:spacing w:line="240" w:lineRule="atLeast"/>
                          </w:pPr>
                          <w:bookmarkStart w:id="17" w:name="Seitetext"/>
                          <w:bookmarkEnd w:id="17"/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0E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F1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" filled="f" stroked="f">
              <v:textbox inset="0,0,0,0">
                <w:txbxContent>
                  <w:p w14:paraId="421519B0" w14:textId="77777777" w:rsidR="00ED1F74" w:rsidRDefault="00F63F5D">
                    <w:pPr>
                      <w:spacing w:line="240" w:lineRule="atLeast"/>
                    </w:pPr>
                    <w:bookmarkStart w:id="18" w:name="Seitetext"/>
                    <w:bookmarkEnd w:id="18"/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0E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8FD857" wp14:editId="2D6B7140">
              <wp:simplePos x="0" y="0"/>
              <wp:positionH relativeFrom="page">
                <wp:posOffset>5467350</wp:posOffset>
              </wp:positionH>
              <wp:positionV relativeFrom="page">
                <wp:posOffset>8681720</wp:posOffset>
              </wp:positionV>
              <wp:extent cx="1871980" cy="885190"/>
              <wp:effectExtent l="0" t="0" r="13970" b="1016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88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40873" w14:textId="757408AF" w:rsidR="00A47809" w:rsidRDefault="00BB51C5" w:rsidP="00A31C62">
                          <w:pPr>
                            <w:pStyle w:val="Adresse"/>
                          </w:pPr>
                          <w:r>
                            <w:rPr>
                              <w:lang w:val="en-US"/>
                            </w:rPr>
                            <w:t>Meat Pro Asia</w:t>
                          </w:r>
                        </w:p>
                        <w:p w14:paraId="3DE4FE5E" w14:textId="62B62708" w:rsidR="00A47809" w:rsidRDefault="00BB51C5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Bangkok, 10</w:t>
                          </w:r>
                          <w:r w:rsidR="00A47809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="00CF38D5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–</w:t>
                          </w: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21</w:t>
                          </w:r>
                          <w:r w:rsidR="00CF38D5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March 2021</w:t>
                          </w:r>
                        </w:p>
                        <w:p w14:paraId="14FF26C8" w14:textId="77777777" w:rsidR="00475140" w:rsidRPr="002E5CE2" w:rsidRDefault="00475140" w:rsidP="00A47809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FD857" id="Text Box 3" o:spid="_x0000_s1027" type="#_x0000_t202" style="position:absolute;margin-left:430.5pt;margin-top:683.6pt;width:147.4pt;height:69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" filled="f" stroked="f">
              <v:textbox inset="0,0,0,0">
                <w:txbxContent>
                  <w:p w14:paraId="66A40873" w14:textId="757408AF" w:rsidR="00A47809" w:rsidRDefault="00BB51C5" w:rsidP="00A31C62">
                    <w:pPr>
                      <w:pStyle w:val="Adresse"/>
                    </w:pPr>
                    <w:r>
                      <w:rPr>
                        <w:lang w:val="en-US"/>
                      </w:rPr>
                      <w:t>Meat Pro Asia</w:t>
                    </w:r>
                  </w:p>
                  <w:p w14:paraId="3DE4FE5E" w14:textId="62B62708" w:rsidR="00A47809" w:rsidRDefault="00BB51C5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Bangkok, 10</w:t>
                    </w:r>
                    <w:r w:rsidR="00A47809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="00CF38D5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–</w:t>
                    </w: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21</w:t>
                    </w:r>
                    <w:r w:rsidR="00CF38D5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March 2021</w:t>
                    </w:r>
                  </w:p>
                  <w:p w14:paraId="14FF26C8" w14:textId="77777777" w:rsidR="00475140" w:rsidRPr="002E5CE2" w:rsidRDefault="00475140" w:rsidP="00A47809">
                    <w:pPr>
                      <w:pStyle w:val="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0D74" w14:textId="049122CF" w:rsidR="00ED1F74" w:rsidRDefault="001A6000">
    <w:pPr>
      <w:pStyle w:val="Footer"/>
      <w:spacing w:line="240" w:lineRule="auto"/>
      <w:rPr>
        <w:sz w:val="12"/>
      </w:rPr>
    </w:pPr>
    <w:r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312291CF" wp14:editId="6EB69C2E">
              <wp:simplePos x="0" y="0"/>
              <wp:positionH relativeFrom="page">
                <wp:posOffset>5397500</wp:posOffset>
              </wp:positionH>
              <wp:positionV relativeFrom="page">
                <wp:posOffset>9000490</wp:posOffset>
              </wp:positionV>
              <wp:extent cx="1712595" cy="1064260"/>
              <wp:effectExtent l="0" t="0" r="1905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8975" w14:textId="37FF0686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VNU Exhibitions Asia Pacific Co., Ltd.</w:t>
                          </w:r>
                        </w:p>
                        <w:p w14:paraId="7AD97F4A" w14:textId="77777777" w:rsidR="001A6000" w:rsidRP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 w:rsidRPr="001A600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88 The PARQ, 4th FL, Ratchadaphisek Rd., Khlong Toei, </w:t>
                          </w:r>
                        </w:p>
                        <w:p w14:paraId="225598AB" w14:textId="04F541BB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 w:rsidRPr="001A600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Khlong Toei, Bangkok 10110, Thailand</w:t>
                          </w:r>
                        </w:p>
                        <w:p w14:paraId="48CE976F" w14:textId="77777777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89469D2" w14:textId="77A3DFD5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0AC77BB" w14:textId="714027C2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 w:bidi="th-TH"/>
                            </w:rPr>
                            <w:drawing>
                              <wp:inline distT="0" distB="0" distL="0" distR="0" wp14:anchorId="454228EC" wp14:editId="1D07C461">
                                <wp:extent cx="1365662" cy="223606"/>
                                <wp:effectExtent l="0" t="0" r="6350" b="508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54" cy="22874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291C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25pt;margin-top:708.7pt;width:134.85pt;height:83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" filled="f" stroked="f">
              <v:textbox inset="0,0,0,0">
                <w:txbxContent>
                  <w:p w14:paraId="62298975" w14:textId="37FF0686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VNU Exhibitions Asia Pacific Co., Ltd.</w:t>
                    </w:r>
                  </w:p>
                  <w:p w14:paraId="7AD97F4A" w14:textId="77777777" w:rsidR="001A6000" w:rsidRP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 w:rsidRPr="001A6000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88 The PARQ, 4th FL, Ratchadaphisek Rd., Khlong Toei, </w:t>
                    </w:r>
                  </w:p>
                  <w:p w14:paraId="225598AB" w14:textId="04F541BB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 w:rsidRPr="001A6000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Khlong Toei, Bangkok 10110, Thailand</w:t>
                    </w:r>
                  </w:p>
                  <w:p w14:paraId="48CE976F" w14:textId="77777777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389469D2" w14:textId="77A3DFD5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30AC77BB" w14:textId="714027C2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lang w:val="en-US" w:eastAsia="en-US" w:bidi="th-TH"/>
                      </w:rPr>
                      <w:drawing>
                        <wp:inline distT="0" distB="0" distL="0" distR="0" wp14:anchorId="454228EC" wp14:editId="1D07C461">
                          <wp:extent cx="1365662" cy="223606"/>
                          <wp:effectExtent l="0" t="0" r="6350" b="508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97054" cy="22874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63F5D"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6A16352" wp14:editId="6C125251">
              <wp:simplePos x="0" y="0"/>
              <wp:positionH relativeFrom="page">
                <wp:align>right</wp:align>
              </wp:positionH>
              <wp:positionV relativeFrom="page">
                <wp:posOffset>9726020</wp:posOffset>
              </wp:positionV>
              <wp:extent cx="2199600" cy="7200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6558" w14:textId="389149E7" w:rsidR="00ED1F74" w:rsidRDefault="00ED1F74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16352" id="Text Box 4" o:spid="_x0000_s1029" type="#_x0000_t202" style="position:absolute;margin-left:122pt;margin-top:765.85pt;width:173.2pt;height:56.7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" filled="f" stroked="f">
              <v:textbox inset=".1mm,4mm,,.5mm">
                <w:txbxContent>
                  <w:p w14:paraId="27FD6558" w14:textId="389149E7" w:rsidR="00ED1F74" w:rsidRDefault="00ED1F74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3F5D"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2C86C62" wp14:editId="3729040F">
              <wp:simplePos x="0" y="0"/>
              <wp:positionH relativeFrom="page">
                <wp:posOffset>5410835</wp:posOffset>
              </wp:positionH>
              <wp:positionV relativeFrom="page">
                <wp:posOffset>7567295</wp:posOffset>
              </wp:positionV>
              <wp:extent cx="1541780" cy="1064260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780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7E9A" w14:textId="77777777" w:rsidR="00A47809" w:rsidRDefault="00A47809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Messe Frankfurt (HK) Ltd</w:t>
                          </w:r>
                        </w:p>
                        <w:p w14:paraId="529A8EC5" w14:textId="77777777" w:rsidR="00A47809" w:rsidRDefault="00A47809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35/F, China Resources Building</w:t>
                          </w:r>
                        </w:p>
                        <w:p w14:paraId="0E63F795" w14:textId="12DCB137" w:rsidR="00A47809" w:rsidRDefault="00A47809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25 Harbour Road, Wanchai, Hong Kong</w:t>
                          </w:r>
                        </w:p>
                        <w:p w14:paraId="37874E1E" w14:textId="3C595644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A4F3356" w14:textId="77777777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23AB51CF" w14:textId="567F82A0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US" w:eastAsia="en-US" w:bidi="th-TH"/>
                            </w:rPr>
                            <w:drawing>
                              <wp:inline distT="0" distB="0" distL="0" distR="0" wp14:anchorId="74C3262A" wp14:editId="7D9C04A0">
                                <wp:extent cx="1404000" cy="277200"/>
                                <wp:effectExtent l="0" t="0" r="5715" b="8890"/>
                                <wp:docPr id="34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F_B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4000" cy="27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17E1F8" w14:textId="617B37EB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86C62" id="_x0000_s1030" type="#_x0000_t202" style="position:absolute;margin-left:426.05pt;margin-top:595.85pt;width:121.4pt;height:8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" filled="f" stroked="f">
              <v:textbox inset="0,0,0,0">
                <w:txbxContent>
                  <w:p w14:paraId="23997E9A" w14:textId="77777777" w:rsidR="00A47809" w:rsidRDefault="00A47809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Messe Frankfurt (HK) Ltd</w:t>
                    </w:r>
                  </w:p>
                  <w:p w14:paraId="529A8EC5" w14:textId="77777777" w:rsidR="00A47809" w:rsidRDefault="00A47809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35/F, China Resources Building</w:t>
                    </w:r>
                  </w:p>
                  <w:p w14:paraId="0E63F795" w14:textId="12DCB137" w:rsidR="00A47809" w:rsidRDefault="00A47809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25 Harbour Road, Wanchai, Hong Kong</w:t>
                    </w:r>
                  </w:p>
                  <w:p w14:paraId="37874E1E" w14:textId="3C595644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4A4F3356" w14:textId="77777777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23AB51CF" w14:textId="567F82A0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en-US" w:eastAsia="en-US" w:bidi="th-TH"/>
                      </w:rPr>
                      <w:drawing>
                        <wp:inline distT="0" distB="0" distL="0" distR="0" wp14:anchorId="74C3262A" wp14:editId="7D9C04A0">
                          <wp:extent cx="1404000" cy="277200"/>
                          <wp:effectExtent l="0" t="0" r="5715" b="8890"/>
                          <wp:docPr id="34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F_B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4000" cy="27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17E1F8" w14:textId="617B37EB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DCE7" w14:textId="77777777" w:rsidR="006850AB" w:rsidRDefault="006850AB">
      <w:r>
        <w:separator/>
      </w:r>
    </w:p>
  </w:footnote>
  <w:footnote w:type="continuationSeparator" w:id="0">
    <w:p w14:paraId="4295E5AF" w14:textId="77777777" w:rsidR="006850AB" w:rsidRDefault="006850AB">
      <w:r>
        <w:continuationSeparator/>
      </w:r>
    </w:p>
  </w:footnote>
  <w:footnote w:type="continuationNotice" w:id="1">
    <w:p w14:paraId="1024DC3A" w14:textId="77777777" w:rsidR="006850AB" w:rsidRDefault="006850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5B3E" w14:textId="77777777" w:rsidR="00ED1F74" w:rsidRDefault="00ED1F74">
    <w:pPr>
      <w:pStyle w:val="Header"/>
      <w:tabs>
        <w:tab w:val="clear" w:pos="4819"/>
        <w:tab w:val="clear" w:pos="9071"/>
        <w:tab w:val="right" w:pos="9639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1B92" w14:textId="3A4F6936" w:rsidR="00ED1F74" w:rsidRDefault="00ED1F74">
    <w:pPr>
      <w:spacing w:line="60" w:lineRule="exact"/>
    </w:pPr>
  </w:p>
  <w:tbl>
    <w:tblPr>
      <w:tblStyle w:val="TableGrid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ED1F74" w14:paraId="775FB81B" w14:textId="77777777" w:rsidTr="00BD2040">
      <w:trPr>
        <w:trHeight w:hRule="exact" w:val="1985"/>
      </w:trPr>
      <w:tc>
        <w:tcPr>
          <w:tcW w:w="10455" w:type="dxa"/>
          <w:vAlign w:val="bottom"/>
        </w:tcPr>
        <w:p w14:paraId="40758442" w14:textId="324E629A" w:rsidR="00ED1F74" w:rsidRDefault="00FE5197" w:rsidP="007C11AF">
          <w:pPr>
            <w:tabs>
              <w:tab w:val="left" w:pos="4138"/>
            </w:tabs>
            <w:spacing w:line="240" w:lineRule="auto"/>
            <w:ind w:right="110"/>
            <w:jc w:val="right"/>
            <w:rPr>
              <w:b/>
              <w:sz w:val="28"/>
              <w:szCs w:val="28"/>
            </w:rPr>
          </w:pPr>
          <w:r w:rsidRPr="00B306CC">
            <w:rPr>
              <w:noProof/>
              <w:lang w:val="en-US" w:eastAsia="en-US" w:bidi="th-TH"/>
            </w:rPr>
            <w:drawing>
              <wp:anchor distT="0" distB="0" distL="114300" distR="114300" simplePos="0" relativeHeight="251665920" behindDoc="1" locked="0" layoutInCell="1" allowOverlap="1" wp14:anchorId="715A0A47" wp14:editId="37664931">
                <wp:simplePos x="0" y="0"/>
                <wp:positionH relativeFrom="column">
                  <wp:posOffset>4512945</wp:posOffset>
                </wp:positionH>
                <wp:positionV relativeFrom="paragraph">
                  <wp:posOffset>-804545</wp:posOffset>
                </wp:positionV>
                <wp:extent cx="2027555" cy="701040"/>
                <wp:effectExtent l="0" t="0" r="0" b="3810"/>
                <wp:wrapTopAndBottom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5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26E5BC" w14:textId="77777777" w:rsidR="00ED1F74" w:rsidRDefault="00ED1F74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983"/>
    <w:multiLevelType w:val="hybridMultilevel"/>
    <w:tmpl w:val="774E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B1"/>
    <w:rsid w:val="000168A8"/>
    <w:rsid w:val="000206C2"/>
    <w:rsid w:val="00024273"/>
    <w:rsid w:val="00025324"/>
    <w:rsid w:val="00033942"/>
    <w:rsid w:val="000708C0"/>
    <w:rsid w:val="00072CD6"/>
    <w:rsid w:val="0009408B"/>
    <w:rsid w:val="0009451F"/>
    <w:rsid w:val="00096166"/>
    <w:rsid w:val="000A4FC2"/>
    <w:rsid w:val="000C7A05"/>
    <w:rsid w:val="000D4FCC"/>
    <w:rsid w:val="000E53FA"/>
    <w:rsid w:val="000E6ED1"/>
    <w:rsid w:val="000F00FF"/>
    <w:rsid w:val="001057B5"/>
    <w:rsid w:val="00112A33"/>
    <w:rsid w:val="00124DDC"/>
    <w:rsid w:val="001251B1"/>
    <w:rsid w:val="001256BB"/>
    <w:rsid w:val="0015101A"/>
    <w:rsid w:val="001516AC"/>
    <w:rsid w:val="00170E07"/>
    <w:rsid w:val="00172A58"/>
    <w:rsid w:val="0017534F"/>
    <w:rsid w:val="00184B93"/>
    <w:rsid w:val="00194C50"/>
    <w:rsid w:val="001963C4"/>
    <w:rsid w:val="001A2B67"/>
    <w:rsid w:val="001A2F89"/>
    <w:rsid w:val="001A6000"/>
    <w:rsid w:val="001B17CD"/>
    <w:rsid w:val="001B2E2C"/>
    <w:rsid w:val="001B3B69"/>
    <w:rsid w:val="001B588A"/>
    <w:rsid w:val="001C01E7"/>
    <w:rsid w:val="001E01E5"/>
    <w:rsid w:val="001E1FE8"/>
    <w:rsid w:val="001E67F0"/>
    <w:rsid w:val="001F05AD"/>
    <w:rsid w:val="001F6653"/>
    <w:rsid w:val="00201269"/>
    <w:rsid w:val="00202184"/>
    <w:rsid w:val="00212275"/>
    <w:rsid w:val="00222FEE"/>
    <w:rsid w:val="0025340B"/>
    <w:rsid w:val="00261B8E"/>
    <w:rsid w:val="002735F5"/>
    <w:rsid w:val="00283FD4"/>
    <w:rsid w:val="00287E3E"/>
    <w:rsid w:val="002961F2"/>
    <w:rsid w:val="002B3C00"/>
    <w:rsid w:val="002B4C77"/>
    <w:rsid w:val="002C535D"/>
    <w:rsid w:val="002D5B0B"/>
    <w:rsid w:val="002E3A34"/>
    <w:rsid w:val="002E4CAF"/>
    <w:rsid w:val="002E5CE2"/>
    <w:rsid w:val="002F3CF6"/>
    <w:rsid w:val="00302392"/>
    <w:rsid w:val="003215F9"/>
    <w:rsid w:val="00334AC4"/>
    <w:rsid w:val="00340B3D"/>
    <w:rsid w:val="00355918"/>
    <w:rsid w:val="00356EFF"/>
    <w:rsid w:val="003642CD"/>
    <w:rsid w:val="00370E0E"/>
    <w:rsid w:val="003731DE"/>
    <w:rsid w:val="0038085D"/>
    <w:rsid w:val="003878F8"/>
    <w:rsid w:val="003A1ADA"/>
    <w:rsid w:val="003C32A0"/>
    <w:rsid w:val="003C4AB1"/>
    <w:rsid w:val="003D2288"/>
    <w:rsid w:val="003D5EFB"/>
    <w:rsid w:val="003E68E6"/>
    <w:rsid w:val="00400CC8"/>
    <w:rsid w:val="00401656"/>
    <w:rsid w:val="004064DA"/>
    <w:rsid w:val="00416FA0"/>
    <w:rsid w:val="004200D9"/>
    <w:rsid w:val="004203B5"/>
    <w:rsid w:val="00433040"/>
    <w:rsid w:val="00461A0B"/>
    <w:rsid w:val="0046472E"/>
    <w:rsid w:val="00475140"/>
    <w:rsid w:val="0048143A"/>
    <w:rsid w:val="00485758"/>
    <w:rsid w:val="004859A1"/>
    <w:rsid w:val="00487AFF"/>
    <w:rsid w:val="004928CC"/>
    <w:rsid w:val="00493730"/>
    <w:rsid w:val="004B128E"/>
    <w:rsid w:val="004B4DC3"/>
    <w:rsid w:val="004B55D0"/>
    <w:rsid w:val="004C3AD4"/>
    <w:rsid w:val="004D38B2"/>
    <w:rsid w:val="004F4079"/>
    <w:rsid w:val="005019CD"/>
    <w:rsid w:val="0051376E"/>
    <w:rsid w:val="00536C17"/>
    <w:rsid w:val="00542505"/>
    <w:rsid w:val="00561EAE"/>
    <w:rsid w:val="005712BB"/>
    <w:rsid w:val="0058691F"/>
    <w:rsid w:val="005919FE"/>
    <w:rsid w:val="00592475"/>
    <w:rsid w:val="005C019F"/>
    <w:rsid w:val="005C20CD"/>
    <w:rsid w:val="005D27C3"/>
    <w:rsid w:val="005D707C"/>
    <w:rsid w:val="005E5014"/>
    <w:rsid w:val="005F377D"/>
    <w:rsid w:val="00601F0B"/>
    <w:rsid w:val="006122D4"/>
    <w:rsid w:val="00624030"/>
    <w:rsid w:val="006315A8"/>
    <w:rsid w:val="006602A6"/>
    <w:rsid w:val="006829DD"/>
    <w:rsid w:val="006850AB"/>
    <w:rsid w:val="0069285F"/>
    <w:rsid w:val="00695343"/>
    <w:rsid w:val="006A4A54"/>
    <w:rsid w:val="006B0147"/>
    <w:rsid w:val="006B580C"/>
    <w:rsid w:val="006C6438"/>
    <w:rsid w:val="006D010F"/>
    <w:rsid w:val="006E7C44"/>
    <w:rsid w:val="006F0DD5"/>
    <w:rsid w:val="006F42FE"/>
    <w:rsid w:val="006F6D50"/>
    <w:rsid w:val="00717D20"/>
    <w:rsid w:val="0072570A"/>
    <w:rsid w:val="00725E47"/>
    <w:rsid w:val="00733664"/>
    <w:rsid w:val="00745A50"/>
    <w:rsid w:val="00763D9F"/>
    <w:rsid w:val="00766220"/>
    <w:rsid w:val="00781D59"/>
    <w:rsid w:val="007848F8"/>
    <w:rsid w:val="007A71E0"/>
    <w:rsid w:val="007B17CF"/>
    <w:rsid w:val="007B43FF"/>
    <w:rsid w:val="007C11AF"/>
    <w:rsid w:val="007C218A"/>
    <w:rsid w:val="007C6931"/>
    <w:rsid w:val="007D417A"/>
    <w:rsid w:val="007F5F3F"/>
    <w:rsid w:val="00800CC9"/>
    <w:rsid w:val="0081141D"/>
    <w:rsid w:val="00834BF3"/>
    <w:rsid w:val="0084375C"/>
    <w:rsid w:val="0084450A"/>
    <w:rsid w:val="008445B3"/>
    <w:rsid w:val="00844DB5"/>
    <w:rsid w:val="00862433"/>
    <w:rsid w:val="008663F3"/>
    <w:rsid w:val="008B5876"/>
    <w:rsid w:val="008C4B5E"/>
    <w:rsid w:val="008D3B89"/>
    <w:rsid w:val="00903EB7"/>
    <w:rsid w:val="0091700C"/>
    <w:rsid w:val="00950948"/>
    <w:rsid w:val="00950D06"/>
    <w:rsid w:val="0096029F"/>
    <w:rsid w:val="00961FB2"/>
    <w:rsid w:val="009726E1"/>
    <w:rsid w:val="00994F38"/>
    <w:rsid w:val="00995814"/>
    <w:rsid w:val="009A0F4D"/>
    <w:rsid w:val="009C10E5"/>
    <w:rsid w:val="009D2164"/>
    <w:rsid w:val="009D64B4"/>
    <w:rsid w:val="009D7BBA"/>
    <w:rsid w:val="009E52A1"/>
    <w:rsid w:val="00A0088C"/>
    <w:rsid w:val="00A13680"/>
    <w:rsid w:val="00A16047"/>
    <w:rsid w:val="00A231F5"/>
    <w:rsid w:val="00A237BA"/>
    <w:rsid w:val="00A26C50"/>
    <w:rsid w:val="00A31C62"/>
    <w:rsid w:val="00A31D06"/>
    <w:rsid w:val="00A34C89"/>
    <w:rsid w:val="00A47809"/>
    <w:rsid w:val="00A52E6C"/>
    <w:rsid w:val="00A64B85"/>
    <w:rsid w:val="00A916BD"/>
    <w:rsid w:val="00A94A23"/>
    <w:rsid w:val="00AA52BB"/>
    <w:rsid w:val="00AB436B"/>
    <w:rsid w:val="00AC018E"/>
    <w:rsid w:val="00AC607C"/>
    <w:rsid w:val="00AF3D6F"/>
    <w:rsid w:val="00AF474C"/>
    <w:rsid w:val="00B02BC9"/>
    <w:rsid w:val="00B42491"/>
    <w:rsid w:val="00B45A3F"/>
    <w:rsid w:val="00B472FB"/>
    <w:rsid w:val="00B563D8"/>
    <w:rsid w:val="00B74B6F"/>
    <w:rsid w:val="00B86CF7"/>
    <w:rsid w:val="00B908D9"/>
    <w:rsid w:val="00B939DB"/>
    <w:rsid w:val="00BA783E"/>
    <w:rsid w:val="00BA7BAF"/>
    <w:rsid w:val="00BB42EE"/>
    <w:rsid w:val="00BB51C5"/>
    <w:rsid w:val="00BB56CF"/>
    <w:rsid w:val="00BD2040"/>
    <w:rsid w:val="00BE7EAA"/>
    <w:rsid w:val="00C020BD"/>
    <w:rsid w:val="00C25834"/>
    <w:rsid w:val="00C266A7"/>
    <w:rsid w:val="00C35EE0"/>
    <w:rsid w:val="00C41FEB"/>
    <w:rsid w:val="00C55827"/>
    <w:rsid w:val="00C643ED"/>
    <w:rsid w:val="00C74172"/>
    <w:rsid w:val="00C75971"/>
    <w:rsid w:val="00C85545"/>
    <w:rsid w:val="00C87E96"/>
    <w:rsid w:val="00C92BD5"/>
    <w:rsid w:val="00C970EE"/>
    <w:rsid w:val="00CC6BE2"/>
    <w:rsid w:val="00CD3807"/>
    <w:rsid w:val="00CD472F"/>
    <w:rsid w:val="00CD5CE9"/>
    <w:rsid w:val="00CE5A70"/>
    <w:rsid w:val="00CF38D5"/>
    <w:rsid w:val="00D02D94"/>
    <w:rsid w:val="00D04D52"/>
    <w:rsid w:val="00D11532"/>
    <w:rsid w:val="00D21362"/>
    <w:rsid w:val="00D30DBE"/>
    <w:rsid w:val="00D35652"/>
    <w:rsid w:val="00D35F46"/>
    <w:rsid w:val="00D51EC4"/>
    <w:rsid w:val="00D52D3F"/>
    <w:rsid w:val="00D764F0"/>
    <w:rsid w:val="00D779CB"/>
    <w:rsid w:val="00D8016F"/>
    <w:rsid w:val="00D84162"/>
    <w:rsid w:val="00D87CEA"/>
    <w:rsid w:val="00D916D1"/>
    <w:rsid w:val="00D94E3E"/>
    <w:rsid w:val="00DB745B"/>
    <w:rsid w:val="00DC64F4"/>
    <w:rsid w:val="00E070B5"/>
    <w:rsid w:val="00E07638"/>
    <w:rsid w:val="00E07B0D"/>
    <w:rsid w:val="00E13124"/>
    <w:rsid w:val="00E325FD"/>
    <w:rsid w:val="00E36D83"/>
    <w:rsid w:val="00E41C51"/>
    <w:rsid w:val="00E66EEF"/>
    <w:rsid w:val="00E74239"/>
    <w:rsid w:val="00E85C39"/>
    <w:rsid w:val="00E9408C"/>
    <w:rsid w:val="00EA75E3"/>
    <w:rsid w:val="00EA7CB9"/>
    <w:rsid w:val="00EB323A"/>
    <w:rsid w:val="00EB368D"/>
    <w:rsid w:val="00EB6AFB"/>
    <w:rsid w:val="00EC2E8E"/>
    <w:rsid w:val="00ED1F74"/>
    <w:rsid w:val="00EE67AF"/>
    <w:rsid w:val="00EF09F9"/>
    <w:rsid w:val="00EF7213"/>
    <w:rsid w:val="00F04446"/>
    <w:rsid w:val="00F3290D"/>
    <w:rsid w:val="00F51CA3"/>
    <w:rsid w:val="00F5233E"/>
    <w:rsid w:val="00F6197A"/>
    <w:rsid w:val="00F63F5D"/>
    <w:rsid w:val="00F72A1F"/>
    <w:rsid w:val="00FB55F8"/>
    <w:rsid w:val="00FD0E42"/>
    <w:rsid w:val="00FE3ED2"/>
    <w:rsid w:val="00FE4601"/>
    <w:rsid w:val="00FE5197"/>
    <w:rsid w:val="00FE64F6"/>
    <w:rsid w:val="00FF4C9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6D50"/>
  <w15:docId w15:val="{A92BA784-B03F-44AB-ABFA-6EDBED4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Theme="minorEastAsia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EE"/>
    <w:pPr>
      <w:widowControl w:val="0"/>
      <w:spacing w:line="280" w:lineRule="exact"/>
    </w:pPr>
    <w:rPr>
      <w:rFonts w:ascii="Arial" w:hAnsi="Arial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qFormat/>
    <w:rsid w:val="002E5CE2"/>
    <w:pPr>
      <w:spacing w:line="440" w:lineRule="exact"/>
      <w:outlineLvl w:val="0"/>
    </w:pPr>
    <w:rPr>
      <w:noProof/>
      <w:sz w:val="36"/>
      <w:szCs w:val="36"/>
    </w:rPr>
  </w:style>
  <w:style w:type="paragraph" w:styleId="Heading2">
    <w:name w:val="heading 2"/>
    <w:basedOn w:val="Header"/>
    <w:next w:val="Normal"/>
    <w:link w:val="Heading2Char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pPr>
      <w:ind w:left="354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Indent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Indent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Indent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Indent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BodyText">
    <w:name w:val="Body Text"/>
    <w:basedOn w:val="Normal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PageNumber">
    <w:name w:val="page number"/>
    <w:rPr>
      <w:rFonts w:ascii="Arial" w:hAnsi="Arial"/>
      <w:sz w:val="22"/>
    </w:rPr>
  </w:style>
  <w:style w:type="table" w:styleId="TableGrid">
    <w:name w:val="Table Grid"/>
    <w:basedOn w:val="Table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/>
      <w:sz w:val="22"/>
    </w:rPr>
  </w:style>
  <w:style w:type="character" w:customStyle="1" w:styleId="FooterChar">
    <w:name w:val="Footer Char"/>
    <w:link w:val="Footer"/>
    <w:rPr>
      <w:rFonts w:ascii="Arial" w:hAnsi="Arial"/>
      <w:sz w:val="22"/>
    </w:rPr>
  </w:style>
  <w:style w:type="paragraph" w:styleId="Caption">
    <w:name w:val="caption"/>
    <w:basedOn w:val="Normal"/>
    <w:next w:val="Normal"/>
    <w:unhideWhenUsed/>
    <w:qFormat/>
    <w:pPr>
      <w:spacing w:line="180" w:lineRule="exact"/>
    </w:pPr>
    <w:rPr>
      <w:b/>
      <w:bCs/>
      <w:sz w:val="15"/>
      <w:szCs w:val="18"/>
    </w:r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noProof/>
      <w:sz w:val="22"/>
      <w:szCs w:val="22"/>
    </w:rPr>
  </w:style>
  <w:style w:type="paragraph" w:styleId="Subtitle">
    <w:name w:val="Subtitle"/>
    <w:aliases w:val="Zwischenüberschrift"/>
    <w:basedOn w:val="Heading2"/>
    <w:next w:val="Normal"/>
    <w:link w:val="SubtitleChar"/>
    <w:qFormat/>
    <w:rsid w:val="0084450A"/>
    <w:rPr>
      <w:lang w:val="en-US"/>
    </w:rPr>
  </w:style>
  <w:style w:type="character" w:customStyle="1" w:styleId="SubtitleChar">
    <w:name w:val="Subtitle Char"/>
    <w:aliases w:val="Zwischenüberschrift Char"/>
    <w:basedOn w:val="DefaultParagraphFont"/>
    <w:link w:val="Subtitle"/>
    <w:rsid w:val="0084450A"/>
    <w:rPr>
      <w:rFonts w:ascii="Arial" w:hAnsi="Arial"/>
      <w:b/>
      <w:noProof/>
      <w:sz w:val="22"/>
      <w:szCs w:val="22"/>
      <w:lang w:val="en-US"/>
    </w:rPr>
  </w:style>
  <w:style w:type="paragraph" w:customStyle="1" w:styleId="Adresse">
    <w:name w:val="Adresse"/>
    <w:basedOn w:val="BodyText"/>
    <w:qFormat/>
    <w:rsid w:val="002E5CE2"/>
    <w:pPr>
      <w:tabs>
        <w:tab w:val="clear" w:pos="567"/>
        <w:tab w:val="clear" w:pos="2240"/>
        <w:tab w:val="clear" w:pos="2835"/>
        <w:tab w:val="left" w:pos="340"/>
        <w:tab w:val="left" w:pos="1928"/>
        <w:tab w:val="left" w:pos="2268"/>
      </w:tabs>
      <w:spacing w:line="200" w:lineRule="exact"/>
    </w:pPr>
    <w:rPr>
      <w:sz w:val="15"/>
      <w:szCs w:val="15"/>
    </w:rPr>
  </w:style>
  <w:style w:type="character" w:customStyle="1" w:styleId="st">
    <w:name w:val="st"/>
    <w:basedOn w:val="DefaultParagraphFont"/>
    <w:rsid w:val="003E68E6"/>
  </w:style>
  <w:style w:type="character" w:styleId="CommentReference">
    <w:name w:val="annotation reference"/>
    <w:basedOn w:val="DefaultParagraphFont"/>
    <w:semiHidden/>
    <w:unhideWhenUsed/>
    <w:rsid w:val="003C4AB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C4AB1"/>
  </w:style>
  <w:style w:type="character" w:customStyle="1" w:styleId="CommentTextChar">
    <w:name w:val="Comment Text Char"/>
    <w:basedOn w:val="DefaultParagraphFont"/>
    <w:link w:val="CommentText"/>
    <w:semiHidden/>
    <w:rsid w:val="003C4AB1"/>
    <w:rPr>
      <w:rFonts w:ascii="Arial" w:hAnsi="Arial"/>
      <w:color w:val="000000" w:themeColor="text1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AB1"/>
    <w:rPr>
      <w:rFonts w:ascii="Arial" w:hAnsi="Arial"/>
      <w:b/>
      <w:bCs/>
      <w:color w:val="000000" w:themeColor="text1"/>
      <w:sz w:val="22"/>
      <w:lang w:val="en-GB"/>
    </w:rPr>
  </w:style>
  <w:style w:type="paragraph" w:styleId="Revision">
    <w:name w:val="Revision"/>
    <w:hidden/>
    <w:uiPriority w:val="99"/>
    <w:semiHidden/>
    <w:rsid w:val="00C35EE0"/>
    <w:rPr>
      <w:rFonts w:ascii="Arial" w:hAnsi="Arial"/>
      <w:color w:val="000000" w:themeColor="text1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D52D3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dda@vnuexhibitionsap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ngtip@vnuasiapacifi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uasiapacifi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t.ly/2Y8pRL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uexhibitionsasiapacific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dswa\Documents\Meat%20Expo\PR1%20new%20template_A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B0A3-EA47-4517-B9D5-CBF5E468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PR1 new template_AH.dotx</Template>
  <TotalTime>56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7531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Holdsworth, Alexander (TG Hongkong)</dc:creator>
  <cp:keywords>PC</cp:keywords>
  <cp:lastModifiedBy>Saengtip Wongboonma</cp:lastModifiedBy>
  <cp:revision>8</cp:revision>
  <cp:lastPrinted>2020-06-19T10:33:00Z</cp:lastPrinted>
  <dcterms:created xsi:type="dcterms:W3CDTF">2020-06-19T10:09:00Z</dcterms:created>
  <dcterms:modified xsi:type="dcterms:W3CDTF">2020-06-19T11:15:00Z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