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059F8" w14:textId="77777777" w:rsidR="002E2259" w:rsidRPr="00C42224" w:rsidRDefault="003F1965" w:rsidP="00991A6E">
      <w:pPr>
        <w:tabs>
          <w:tab w:val="right" w:pos="8080"/>
        </w:tabs>
        <w:spacing w:line="276" w:lineRule="auto"/>
        <w:jc w:val="right"/>
        <w:rPr>
          <w:rFonts w:ascii="Arial" w:hAnsi="Arial" w:cs="Arial"/>
          <w:sz w:val="20"/>
          <w:szCs w:val="18"/>
          <w:lang w:val="en-US"/>
        </w:rPr>
      </w:pPr>
      <w:r w:rsidRPr="00C42224">
        <w:rPr>
          <w:rFonts w:ascii="Arial" w:hAnsi="Arial" w:cs="Arial"/>
          <w:sz w:val="22"/>
          <w:szCs w:val="18"/>
          <w:lang w:val="en-US"/>
        </w:rPr>
        <w:t xml:space="preserve"> </w:t>
      </w:r>
      <w:r w:rsidR="002E2259" w:rsidRPr="00C42224">
        <w:rPr>
          <w:rFonts w:ascii="Arial" w:hAnsi="Arial" w:cs="Arial"/>
          <w:sz w:val="20"/>
          <w:szCs w:val="18"/>
          <w:lang w:val="en-US"/>
        </w:rPr>
        <w:t>Frankfurt - Bangkok,</w:t>
      </w:r>
    </w:p>
    <w:p w14:paraId="53982202" w14:textId="4D477321" w:rsidR="002E2259" w:rsidRPr="00C42224" w:rsidRDefault="002E2259" w:rsidP="00991A6E">
      <w:pPr>
        <w:tabs>
          <w:tab w:val="right" w:pos="8080"/>
        </w:tabs>
        <w:spacing w:line="276" w:lineRule="auto"/>
        <w:jc w:val="right"/>
        <w:rPr>
          <w:rFonts w:ascii="Arial" w:hAnsi="Arial" w:cs="Arial"/>
          <w:sz w:val="20"/>
          <w:szCs w:val="18"/>
          <w:lang w:val="en-US"/>
        </w:rPr>
      </w:pPr>
      <w:r w:rsidRPr="00C42224">
        <w:rPr>
          <w:rFonts w:ascii="Arial" w:hAnsi="Arial" w:cs="Arial"/>
          <w:sz w:val="20"/>
          <w:szCs w:val="18"/>
          <w:lang w:val="en-US"/>
        </w:rPr>
        <w:t>August 1</w:t>
      </w:r>
      <w:r w:rsidR="00C53141" w:rsidRPr="00C42224">
        <w:rPr>
          <w:rFonts w:ascii="Arial" w:hAnsi="Arial" w:cs="Arial"/>
          <w:sz w:val="20"/>
          <w:szCs w:val="18"/>
          <w:lang w:val="en-US"/>
        </w:rPr>
        <w:t>7</w:t>
      </w:r>
      <w:r w:rsidRPr="00C42224">
        <w:rPr>
          <w:rFonts w:ascii="Arial" w:hAnsi="Arial" w:cs="Arial"/>
          <w:sz w:val="20"/>
          <w:szCs w:val="18"/>
          <w:lang w:val="en-US"/>
        </w:rPr>
        <w:t>, 2020</w:t>
      </w:r>
    </w:p>
    <w:p w14:paraId="0E5D994C" w14:textId="77777777" w:rsidR="00991A6E" w:rsidRPr="00C42224" w:rsidRDefault="00991A6E" w:rsidP="00991A6E">
      <w:pPr>
        <w:tabs>
          <w:tab w:val="right" w:pos="8080"/>
        </w:tabs>
        <w:spacing w:line="276" w:lineRule="auto"/>
        <w:jc w:val="right"/>
        <w:rPr>
          <w:rFonts w:ascii="Arial" w:hAnsi="Arial" w:cs="Arial"/>
          <w:sz w:val="22"/>
          <w:lang w:val="en-US"/>
        </w:rPr>
      </w:pPr>
    </w:p>
    <w:p w14:paraId="37CEA1AC" w14:textId="77777777" w:rsidR="002E2259" w:rsidRPr="00C42224" w:rsidRDefault="002E2259" w:rsidP="00991A6E">
      <w:pPr>
        <w:pStyle w:val="NormalWeb"/>
        <w:shd w:val="clear" w:color="auto" w:fill="FFFFFF"/>
        <w:spacing w:before="0" w:beforeAutospacing="0" w:line="276" w:lineRule="auto"/>
        <w:rPr>
          <w:rFonts w:ascii="Arial" w:hAnsi="Arial" w:cs="Arial"/>
          <w:b/>
          <w:sz w:val="28"/>
          <w:szCs w:val="28"/>
          <w:lang w:val="en-US"/>
        </w:rPr>
      </w:pPr>
      <w:r w:rsidRPr="00C42224">
        <w:rPr>
          <w:rFonts w:ascii="Arial" w:hAnsi="Arial" w:cs="Arial"/>
          <w:b/>
          <w:sz w:val="28"/>
          <w:szCs w:val="28"/>
          <w:lang w:val="en-US"/>
        </w:rPr>
        <w:t xml:space="preserve">AGRITECHNICA ASIA and </w:t>
      </w:r>
      <w:proofErr w:type="spellStart"/>
      <w:r w:rsidRPr="00C42224">
        <w:rPr>
          <w:rFonts w:ascii="Arial" w:hAnsi="Arial" w:cs="Arial"/>
          <w:b/>
          <w:sz w:val="28"/>
          <w:szCs w:val="28"/>
          <w:lang w:val="en-US"/>
        </w:rPr>
        <w:t>Horti</w:t>
      </w:r>
      <w:proofErr w:type="spellEnd"/>
      <w:r w:rsidRPr="00C42224">
        <w:rPr>
          <w:rFonts w:ascii="Arial" w:hAnsi="Arial" w:cs="Arial"/>
          <w:b/>
          <w:sz w:val="28"/>
          <w:szCs w:val="28"/>
          <w:lang w:val="en-US"/>
        </w:rPr>
        <w:t xml:space="preserve"> ASIA postponed until May 2021</w:t>
      </w:r>
    </w:p>
    <w:p w14:paraId="0D1D0BA5" w14:textId="04B0CACC" w:rsidR="002E2259" w:rsidRPr="00C42224" w:rsidRDefault="002E2259" w:rsidP="00991A6E">
      <w:pPr>
        <w:spacing w:line="276" w:lineRule="auto"/>
        <w:jc w:val="thaiDistribute"/>
        <w:rPr>
          <w:rFonts w:ascii="Arial" w:hAnsi="Arial" w:cs="Arial"/>
          <w:b/>
          <w:sz w:val="22"/>
          <w:szCs w:val="22"/>
          <w:lang w:val="en-US"/>
        </w:rPr>
      </w:pPr>
      <w:r w:rsidRPr="00C42224">
        <w:rPr>
          <w:rFonts w:ascii="Arial" w:hAnsi="Arial" w:cs="Arial"/>
          <w:b/>
          <w:sz w:val="22"/>
          <w:szCs w:val="22"/>
          <w:lang w:val="en-US"/>
        </w:rPr>
        <w:t>New exhibition dates: 27</w:t>
      </w:r>
      <w:r w:rsidRPr="00C42224">
        <w:rPr>
          <w:rFonts w:ascii="Arial" w:hAnsi="Arial" w:cs="Arial"/>
          <w:b/>
          <w:sz w:val="22"/>
          <w:szCs w:val="22"/>
          <w:vertAlign w:val="superscript"/>
          <w:lang w:val="en-US"/>
        </w:rPr>
        <w:t>th</w:t>
      </w:r>
      <w:r w:rsidR="00C42224" w:rsidRPr="00C42224">
        <w:rPr>
          <w:rFonts w:ascii="Arial" w:hAnsi="Arial" w:cs="Arial"/>
          <w:b/>
          <w:sz w:val="22"/>
          <w:szCs w:val="22"/>
          <w:lang w:val="en-US"/>
        </w:rPr>
        <w:t xml:space="preserve"> </w:t>
      </w:r>
      <w:r w:rsidRPr="00C42224">
        <w:rPr>
          <w:rFonts w:ascii="Arial" w:hAnsi="Arial" w:cs="Arial"/>
          <w:b/>
          <w:sz w:val="22"/>
          <w:szCs w:val="22"/>
          <w:lang w:val="en-US"/>
        </w:rPr>
        <w:t>- 29</w:t>
      </w:r>
      <w:r w:rsidRPr="00C42224">
        <w:rPr>
          <w:rFonts w:ascii="Arial" w:hAnsi="Arial" w:cs="Arial"/>
          <w:b/>
          <w:sz w:val="22"/>
          <w:szCs w:val="22"/>
          <w:vertAlign w:val="superscript"/>
          <w:lang w:val="en-US"/>
        </w:rPr>
        <w:t>th</w:t>
      </w:r>
      <w:r w:rsidR="00C42224" w:rsidRPr="00C42224">
        <w:rPr>
          <w:rFonts w:ascii="Arial" w:hAnsi="Arial" w:cs="Arial"/>
          <w:b/>
          <w:sz w:val="22"/>
          <w:szCs w:val="22"/>
          <w:lang w:val="en-US"/>
        </w:rPr>
        <w:t xml:space="preserve"> </w:t>
      </w:r>
      <w:r w:rsidRPr="00C42224">
        <w:rPr>
          <w:rFonts w:ascii="Arial" w:hAnsi="Arial" w:cs="Arial"/>
          <w:b/>
          <w:sz w:val="22"/>
          <w:szCs w:val="22"/>
          <w:lang w:val="en-US"/>
        </w:rPr>
        <w:t xml:space="preserve">May 2021 – International trade fairs will offer a comprehensive exhibition and accompanying technical </w:t>
      </w:r>
      <w:proofErr w:type="spellStart"/>
      <w:r w:rsidRPr="00C42224">
        <w:rPr>
          <w:rFonts w:ascii="Arial" w:hAnsi="Arial" w:cs="Arial"/>
          <w:b/>
          <w:sz w:val="22"/>
          <w:szCs w:val="22"/>
          <w:lang w:val="en-US"/>
        </w:rPr>
        <w:t>programme</w:t>
      </w:r>
      <w:proofErr w:type="spellEnd"/>
      <w:r w:rsidRPr="00C42224">
        <w:rPr>
          <w:rFonts w:ascii="Arial" w:hAnsi="Arial" w:cs="Arial"/>
          <w:b/>
          <w:sz w:val="22"/>
          <w:szCs w:val="22"/>
          <w:lang w:val="en-US"/>
        </w:rPr>
        <w:t xml:space="preserve">, covering the current topics of agricultural and horticultural solutions for the Asian markets </w:t>
      </w:r>
    </w:p>
    <w:p w14:paraId="2E546959" w14:textId="164A5BE3" w:rsidR="002E2259" w:rsidRPr="00C42224" w:rsidRDefault="002E2259" w:rsidP="00991A6E">
      <w:pPr>
        <w:pStyle w:val="NormalWeb"/>
        <w:shd w:val="clear" w:color="auto" w:fill="FFFFFF"/>
        <w:spacing w:line="276" w:lineRule="auto"/>
        <w:jc w:val="thaiDistribute"/>
        <w:rPr>
          <w:rFonts w:ascii="Arial" w:hAnsi="Arial" w:cs="Arial"/>
          <w:b/>
          <w:sz w:val="22"/>
          <w:szCs w:val="22"/>
          <w:lang w:val="en-US"/>
        </w:rPr>
      </w:pPr>
      <w:r w:rsidRPr="00C42224">
        <w:rPr>
          <w:rFonts w:ascii="Arial" w:hAnsi="Arial" w:cs="Arial"/>
          <w:b/>
          <w:sz w:val="22"/>
          <w:szCs w:val="22"/>
          <w:lang w:val="en-US"/>
        </w:rPr>
        <w:t xml:space="preserve">(DLG). DLG International and VNU Asia Pacific are postponing AGRITECHNICA ASIA and </w:t>
      </w:r>
      <w:proofErr w:type="spellStart"/>
      <w:r w:rsidRPr="00C42224">
        <w:rPr>
          <w:rFonts w:ascii="Arial" w:hAnsi="Arial" w:cs="Arial"/>
          <w:b/>
          <w:sz w:val="22"/>
          <w:szCs w:val="22"/>
          <w:lang w:val="en-US"/>
        </w:rPr>
        <w:t>Horti</w:t>
      </w:r>
      <w:proofErr w:type="spellEnd"/>
      <w:r w:rsidRPr="00C42224">
        <w:rPr>
          <w:rFonts w:ascii="Arial" w:hAnsi="Arial" w:cs="Arial"/>
          <w:b/>
          <w:sz w:val="22"/>
          <w:szCs w:val="22"/>
          <w:lang w:val="en-US"/>
        </w:rPr>
        <w:t xml:space="preserve"> ASIA, which were scheduled to take place at BITEC, Bangkok, </w:t>
      </w:r>
      <w:r w:rsidR="006900E6" w:rsidRPr="00C42224">
        <w:rPr>
          <w:rFonts w:ascii="Arial" w:hAnsi="Arial" w:cs="Arial"/>
          <w:b/>
          <w:sz w:val="22"/>
          <w:szCs w:val="22"/>
          <w:lang w:val="en-US"/>
        </w:rPr>
        <w:t>in</w:t>
      </w:r>
      <w:r w:rsidRPr="00C42224">
        <w:rPr>
          <w:rFonts w:ascii="Arial" w:hAnsi="Arial" w:cs="Arial"/>
          <w:b/>
          <w:sz w:val="22"/>
          <w:szCs w:val="22"/>
          <w:lang w:val="en-US"/>
        </w:rPr>
        <w:t xml:space="preserve"> October 2020. The uncertain</w:t>
      </w:r>
      <w:r w:rsidR="00B44B62">
        <w:rPr>
          <w:rFonts w:ascii="Arial" w:hAnsi="Arial" w:cs="Arial"/>
          <w:b/>
          <w:sz w:val="22"/>
          <w:szCs w:val="22"/>
          <w:lang w:val="en-US"/>
        </w:rPr>
        <w:t xml:space="preserve"> travel</w:t>
      </w:r>
      <w:r w:rsidRPr="00C42224">
        <w:rPr>
          <w:rFonts w:ascii="Arial" w:hAnsi="Arial" w:cs="Arial"/>
          <w:b/>
          <w:sz w:val="22"/>
          <w:szCs w:val="22"/>
          <w:lang w:val="en-US"/>
        </w:rPr>
        <w:t xml:space="preserve"> entry regulations for Thailand </w:t>
      </w:r>
      <w:r w:rsidR="00BE52C3">
        <w:rPr>
          <w:rFonts w:ascii="Arial" w:hAnsi="Arial" w:cs="Arial"/>
          <w:b/>
          <w:sz w:val="22"/>
          <w:szCs w:val="22"/>
          <w:lang w:val="en-US"/>
        </w:rPr>
        <w:t>have led</w:t>
      </w:r>
      <w:r w:rsidR="00BE52C3" w:rsidRPr="00C42224">
        <w:rPr>
          <w:rFonts w:ascii="Arial" w:hAnsi="Arial" w:cs="Arial"/>
          <w:b/>
          <w:sz w:val="22"/>
          <w:szCs w:val="22"/>
          <w:lang w:val="en-US"/>
        </w:rPr>
        <w:t xml:space="preserve"> </w:t>
      </w:r>
      <w:proofErr w:type="spellStart"/>
      <w:r w:rsidRPr="00C42224">
        <w:rPr>
          <w:rFonts w:ascii="Arial" w:hAnsi="Arial" w:cs="Arial"/>
          <w:b/>
          <w:sz w:val="22"/>
          <w:szCs w:val="22"/>
          <w:lang w:val="en-US"/>
        </w:rPr>
        <w:t>organisers</w:t>
      </w:r>
      <w:proofErr w:type="spellEnd"/>
      <w:r w:rsidRPr="00C42224">
        <w:rPr>
          <w:rFonts w:ascii="Arial" w:hAnsi="Arial" w:cs="Arial"/>
          <w:b/>
          <w:sz w:val="22"/>
          <w:szCs w:val="22"/>
          <w:lang w:val="en-US"/>
        </w:rPr>
        <w:t xml:space="preserve"> to the conclusion</w:t>
      </w:r>
      <w:r w:rsidR="00D07D6B" w:rsidRPr="00C42224">
        <w:rPr>
          <w:rFonts w:ascii="Arial" w:hAnsi="Arial" w:cs="Arial"/>
          <w:b/>
          <w:sz w:val="22"/>
          <w:szCs w:val="22"/>
          <w:lang w:val="en-US"/>
        </w:rPr>
        <w:t xml:space="preserve"> </w:t>
      </w:r>
      <w:r w:rsidRPr="00C42224">
        <w:rPr>
          <w:rFonts w:ascii="Arial" w:hAnsi="Arial" w:cs="Arial"/>
          <w:b/>
          <w:sz w:val="22"/>
          <w:szCs w:val="22"/>
          <w:lang w:val="en-US"/>
        </w:rPr>
        <w:t xml:space="preserve">that it will not be possible to </w:t>
      </w:r>
      <w:proofErr w:type="spellStart"/>
      <w:r w:rsidRPr="00C42224">
        <w:rPr>
          <w:rFonts w:ascii="Arial" w:hAnsi="Arial" w:cs="Arial"/>
          <w:b/>
          <w:sz w:val="22"/>
          <w:szCs w:val="22"/>
          <w:lang w:val="en-US"/>
        </w:rPr>
        <w:t>organise</w:t>
      </w:r>
      <w:proofErr w:type="spellEnd"/>
      <w:r w:rsidRPr="00C42224">
        <w:rPr>
          <w:rFonts w:ascii="Arial" w:hAnsi="Arial" w:cs="Arial"/>
          <w:b/>
          <w:sz w:val="22"/>
          <w:szCs w:val="22"/>
          <w:lang w:val="en-US"/>
        </w:rPr>
        <w:t xml:space="preserve"> AGRITECHNICA ASIA and </w:t>
      </w:r>
      <w:proofErr w:type="spellStart"/>
      <w:r w:rsidRPr="00C42224">
        <w:rPr>
          <w:rFonts w:ascii="Arial" w:hAnsi="Arial" w:cs="Arial"/>
          <w:b/>
          <w:sz w:val="22"/>
          <w:szCs w:val="22"/>
          <w:lang w:val="en-US"/>
        </w:rPr>
        <w:t>Horti</w:t>
      </w:r>
      <w:proofErr w:type="spellEnd"/>
      <w:r w:rsidRPr="00C42224">
        <w:rPr>
          <w:rFonts w:ascii="Arial" w:hAnsi="Arial" w:cs="Arial"/>
          <w:b/>
          <w:sz w:val="22"/>
          <w:szCs w:val="22"/>
          <w:lang w:val="en-US"/>
        </w:rPr>
        <w:t xml:space="preserve"> ASIA in a form that is appropriate for such leading international trade fairs for exhibitors and visitors this year. The new dates for the exhibitions are 27</w:t>
      </w:r>
      <w:r w:rsidRPr="00C42224">
        <w:rPr>
          <w:rFonts w:ascii="Arial" w:hAnsi="Arial" w:cs="Arial"/>
          <w:b/>
          <w:sz w:val="22"/>
          <w:szCs w:val="22"/>
          <w:vertAlign w:val="superscript"/>
          <w:lang w:val="en-US"/>
        </w:rPr>
        <w:t>th</w:t>
      </w:r>
      <w:r w:rsidR="00C42224" w:rsidRPr="00C42224">
        <w:rPr>
          <w:rFonts w:ascii="Arial" w:hAnsi="Arial" w:cs="Arial"/>
          <w:b/>
          <w:sz w:val="22"/>
          <w:szCs w:val="22"/>
          <w:lang w:val="en-US"/>
        </w:rPr>
        <w:t xml:space="preserve"> </w:t>
      </w:r>
      <w:r w:rsidRPr="00C42224">
        <w:rPr>
          <w:rFonts w:ascii="Arial" w:hAnsi="Arial" w:cs="Arial"/>
          <w:b/>
          <w:sz w:val="22"/>
          <w:szCs w:val="22"/>
          <w:lang w:val="en-US"/>
        </w:rPr>
        <w:t>to 29</w:t>
      </w:r>
      <w:r w:rsidRPr="00C42224">
        <w:rPr>
          <w:rFonts w:ascii="Arial" w:hAnsi="Arial" w:cs="Arial"/>
          <w:b/>
          <w:sz w:val="22"/>
          <w:szCs w:val="22"/>
          <w:vertAlign w:val="superscript"/>
          <w:lang w:val="en-US"/>
        </w:rPr>
        <w:t>th</w:t>
      </w:r>
      <w:r w:rsidR="00C42224" w:rsidRPr="00C42224">
        <w:rPr>
          <w:rFonts w:ascii="Arial" w:hAnsi="Arial" w:cs="Arial"/>
          <w:b/>
          <w:sz w:val="22"/>
          <w:szCs w:val="22"/>
          <w:lang w:val="en-US"/>
        </w:rPr>
        <w:t xml:space="preserve"> </w:t>
      </w:r>
      <w:r w:rsidR="00C42224">
        <w:rPr>
          <w:rFonts w:ascii="Arial" w:hAnsi="Arial" w:cs="Arial"/>
          <w:b/>
          <w:sz w:val="22"/>
          <w:szCs w:val="22"/>
          <w:lang w:val="en-US"/>
        </w:rPr>
        <w:t>May 2021.</w:t>
      </w:r>
    </w:p>
    <w:p w14:paraId="775A3BD8" w14:textId="5D942D6F" w:rsidR="002E2259" w:rsidRPr="00C42224" w:rsidRDefault="002E2259" w:rsidP="00991A6E">
      <w:pPr>
        <w:pStyle w:val="NormalWeb"/>
        <w:shd w:val="clear" w:color="auto" w:fill="FFFFFF"/>
        <w:spacing w:line="276" w:lineRule="auto"/>
        <w:jc w:val="thaiDistribute"/>
        <w:rPr>
          <w:rFonts w:ascii="Arial" w:hAnsi="Arial" w:cs="Arial"/>
          <w:sz w:val="22"/>
          <w:szCs w:val="22"/>
          <w:lang w:val="en-US"/>
        </w:rPr>
      </w:pPr>
      <w:r w:rsidRPr="00C42224">
        <w:rPr>
          <w:rFonts w:ascii="Arial" w:hAnsi="Arial" w:cs="Arial"/>
          <w:sz w:val="22"/>
          <w:szCs w:val="22"/>
          <w:lang w:val="en-US"/>
        </w:rPr>
        <w:t xml:space="preserve">This decision to postpone AGRITECHNICA ASIA and </w:t>
      </w:r>
      <w:proofErr w:type="spellStart"/>
      <w:r w:rsidRPr="00C42224">
        <w:rPr>
          <w:rFonts w:ascii="Arial" w:hAnsi="Arial" w:cs="Arial"/>
          <w:sz w:val="22"/>
          <w:szCs w:val="22"/>
          <w:lang w:val="en-US"/>
        </w:rPr>
        <w:t>Horti</w:t>
      </w:r>
      <w:proofErr w:type="spellEnd"/>
      <w:r w:rsidRPr="00C42224">
        <w:rPr>
          <w:rFonts w:ascii="Arial" w:hAnsi="Arial" w:cs="Arial"/>
          <w:sz w:val="22"/>
          <w:szCs w:val="22"/>
          <w:lang w:val="en-US"/>
        </w:rPr>
        <w:t xml:space="preserve"> ASIA has been taken in close coordination with the partners, exhibitors an</w:t>
      </w:r>
      <w:r w:rsidR="00C42224">
        <w:rPr>
          <w:rFonts w:ascii="Arial" w:hAnsi="Arial" w:cs="Arial"/>
          <w:sz w:val="22"/>
          <w:szCs w:val="22"/>
          <w:lang w:val="en-US"/>
        </w:rPr>
        <w:t>d visitors of both trade fairs.</w:t>
      </w:r>
    </w:p>
    <w:p w14:paraId="5BB6B65E" w14:textId="0047449B" w:rsidR="002E2259" w:rsidRPr="00C42224" w:rsidRDefault="002E2259" w:rsidP="00991A6E">
      <w:pPr>
        <w:pStyle w:val="NormalWeb"/>
        <w:shd w:val="clear" w:color="auto" w:fill="FFFFFF"/>
        <w:spacing w:line="276" w:lineRule="auto"/>
        <w:jc w:val="thaiDistribute"/>
        <w:rPr>
          <w:rFonts w:ascii="Arial" w:hAnsi="Arial" w:cs="Arial"/>
          <w:sz w:val="22"/>
          <w:szCs w:val="22"/>
          <w:lang w:val="en-US"/>
        </w:rPr>
      </w:pPr>
      <w:r w:rsidRPr="00C42224">
        <w:rPr>
          <w:rFonts w:ascii="Arial" w:hAnsi="Arial" w:cs="Arial"/>
          <w:sz w:val="22"/>
          <w:szCs w:val="22"/>
          <w:lang w:val="en-US"/>
        </w:rPr>
        <w:t xml:space="preserve">“Our decision to postpone both of the trade fairs was not taken lightly. In view of the continuing uncertainty surrounding the overall international travel situation and uncertain entry regulations for Thailand in the context of the coronavirus pandemic, however, we cannot foresee that it will be possible to conduct AGRITECHNICA ASIA and </w:t>
      </w:r>
      <w:proofErr w:type="spellStart"/>
      <w:r w:rsidRPr="00C42224">
        <w:rPr>
          <w:rFonts w:ascii="Arial" w:hAnsi="Arial" w:cs="Arial"/>
          <w:sz w:val="22"/>
          <w:szCs w:val="22"/>
          <w:lang w:val="en-US"/>
        </w:rPr>
        <w:t>Horti</w:t>
      </w:r>
      <w:proofErr w:type="spellEnd"/>
      <w:r w:rsidRPr="00C42224">
        <w:rPr>
          <w:rFonts w:ascii="Arial" w:hAnsi="Arial" w:cs="Arial"/>
          <w:sz w:val="22"/>
          <w:szCs w:val="22"/>
          <w:lang w:val="en-US"/>
        </w:rPr>
        <w:t xml:space="preserve"> ASIA in the usual form that is appropriate for exhibitors and visitors. The international nature of both exhibitions is precisely what makes the events an important international meeting point for experts and decision-makers,” says Bernd Koch, Managing Director of DLG Internat</w:t>
      </w:r>
      <w:r w:rsidR="00C42224">
        <w:rPr>
          <w:rFonts w:ascii="Arial" w:hAnsi="Arial" w:cs="Arial"/>
          <w:sz w:val="22"/>
          <w:szCs w:val="22"/>
          <w:lang w:val="en-US"/>
        </w:rPr>
        <w:t>ional.</w:t>
      </w:r>
    </w:p>
    <w:p w14:paraId="0B7F1961" w14:textId="3DB3C298" w:rsidR="002E2259" w:rsidRPr="00C42224" w:rsidRDefault="002E2259" w:rsidP="00991A6E">
      <w:pPr>
        <w:pStyle w:val="NormalWeb"/>
        <w:shd w:val="clear" w:color="auto" w:fill="FFFFFF"/>
        <w:spacing w:line="276" w:lineRule="auto"/>
        <w:jc w:val="thaiDistribute"/>
        <w:rPr>
          <w:rFonts w:ascii="Arial" w:hAnsi="Arial" w:cs="Arial"/>
          <w:sz w:val="22"/>
          <w:szCs w:val="22"/>
          <w:lang w:val="en-US"/>
        </w:rPr>
      </w:pPr>
      <w:r w:rsidRPr="00C42224">
        <w:rPr>
          <w:rFonts w:ascii="Arial" w:hAnsi="Arial" w:cs="Arial"/>
          <w:sz w:val="22"/>
          <w:szCs w:val="22"/>
          <w:lang w:val="en-US"/>
        </w:rPr>
        <w:t xml:space="preserve">“We are convinced that postponing AGRITECHNICA ASIA and </w:t>
      </w:r>
      <w:proofErr w:type="spellStart"/>
      <w:r w:rsidRPr="00C42224">
        <w:rPr>
          <w:rFonts w:ascii="Arial" w:hAnsi="Arial" w:cs="Arial"/>
          <w:sz w:val="22"/>
          <w:szCs w:val="22"/>
          <w:lang w:val="en-US"/>
        </w:rPr>
        <w:t>Horti</w:t>
      </w:r>
      <w:proofErr w:type="spellEnd"/>
      <w:r w:rsidRPr="00C42224">
        <w:rPr>
          <w:rFonts w:ascii="Arial" w:hAnsi="Arial" w:cs="Arial"/>
          <w:sz w:val="22"/>
          <w:szCs w:val="22"/>
          <w:lang w:val="en-US"/>
        </w:rPr>
        <w:t xml:space="preserve"> ASIA until May 2021 will enhance the reputation of both events, as leading international trade fairs for the Asian markets and will further ensure optimal planning and preparation for exhibitors and visitors alike. The decision was taken after extensive consultation with our key stakeholders </w:t>
      </w:r>
      <w:r w:rsidR="00BE52C3">
        <w:rPr>
          <w:rFonts w:ascii="Arial" w:hAnsi="Arial" w:cs="Arial"/>
          <w:sz w:val="22"/>
          <w:szCs w:val="22"/>
          <w:lang w:val="en-US"/>
        </w:rPr>
        <w:t>with the end result being that</w:t>
      </w:r>
      <w:r w:rsidR="00BE52C3" w:rsidRPr="00C42224">
        <w:rPr>
          <w:rFonts w:ascii="Arial" w:hAnsi="Arial" w:cs="Arial"/>
          <w:sz w:val="22"/>
          <w:szCs w:val="22"/>
          <w:lang w:val="en-US"/>
        </w:rPr>
        <w:t xml:space="preserve"> </w:t>
      </w:r>
      <w:r w:rsidRPr="00C42224">
        <w:rPr>
          <w:rFonts w:ascii="Arial" w:hAnsi="Arial" w:cs="Arial"/>
          <w:sz w:val="22"/>
          <w:szCs w:val="22"/>
          <w:lang w:val="en-US"/>
        </w:rPr>
        <w:t xml:space="preserve">the large majority preferred to postpone the exhibitions to May 2021,” adds Heiko M. Stutzinger, Managing Director of VNU Asia Pacific. </w:t>
      </w:r>
    </w:p>
    <w:p w14:paraId="0B574D7C" w14:textId="527E9800" w:rsidR="004913F1" w:rsidRPr="00C42224" w:rsidRDefault="004913F1" w:rsidP="001844FF">
      <w:pPr>
        <w:pStyle w:val="NormalWeb"/>
        <w:shd w:val="clear" w:color="auto" w:fill="FFFFFF"/>
        <w:spacing w:after="0" w:afterAutospacing="0" w:line="276" w:lineRule="auto"/>
        <w:jc w:val="thaiDistribute"/>
        <w:rPr>
          <w:rFonts w:ascii="Arial" w:hAnsi="Arial" w:cs="Arial"/>
          <w:sz w:val="22"/>
          <w:szCs w:val="22"/>
          <w:lang w:val="en-US"/>
        </w:rPr>
      </w:pPr>
      <w:r w:rsidRPr="00C42224">
        <w:rPr>
          <w:rFonts w:ascii="Arial" w:hAnsi="Arial" w:cs="Arial"/>
          <w:sz w:val="22"/>
          <w:szCs w:val="22"/>
          <w:lang w:val="en-US"/>
        </w:rPr>
        <w:t xml:space="preserve">AGRITECHNICA ASIA &amp; </w:t>
      </w:r>
      <w:proofErr w:type="spellStart"/>
      <w:r w:rsidRPr="00C42224">
        <w:rPr>
          <w:rFonts w:ascii="Arial" w:hAnsi="Arial" w:cs="Arial"/>
          <w:sz w:val="22"/>
          <w:szCs w:val="22"/>
          <w:lang w:val="en-US"/>
        </w:rPr>
        <w:t>Horti</w:t>
      </w:r>
      <w:proofErr w:type="spellEnd"/>
      <w:r w:rsidRPr="00C42224">
        <w:rPr>
          <w:rFonts w:ascii="Arial" w:hAnsi="Arial" w:cs="Arial"/>
          <w:sz w:val="22"/>
          <w:szCs w:val="22"/>
          <w:lang w:val="en-US"/>
        </w:rPr>
        <w:t xml:space="preserve"> ASIA – Digital Connect</w:t>
      </w:r>
    </w:p>
    <w:p w14:paraId="047C30E7" w14:textId="4370E4AC" w:rsidR="002E2259" w:rsidRPr="00C42224" w:rsidRDefault="002E2259" w:rsidP="001844FF">
      <w:pPr>
        <w:pStyle w:val="NormalWeb"/>
        <w:shd w:val="clear" w:color="auto" w:fill="FFFFFF"/>
        <w:spacing w:before="0" w:beforeAutospacing="0" w:line="276" w:lineRule="auto"/>
        <w:jc w:val="thaiDistribute"/>
        <w:rPr>
          <w:lang w:val="en-US"/>
        </w:rPr>
      </w:pPr>
      <w:r w:rsidRPr="00C42224">
        <w:rPr>
          <w:rFonts w:ascii="Arial" w:hAnsi="Arial" w:cs="Arial"/>
          <w:sz w:val="22"/>
          <w:szCs w:val="22"/>
          <w:lang w:val="en-US"/>
        </w:rPr>
        <w:t xml:space="preserve">In order to bridge the time until May, the </w:t>
      </w:r>
      <w:proofErr w:type="spellStart"/>
      <w:r w:rsidRPr="00C42224">
        <w:rPr>
          <w:rFonts w:ascii="Arial" w:hAnsi="Arial" w:cs="Arial"/>
          <w:sz w:val="22"/>
          <w:szCs w:val="22"/>
          <w:lang w:val="en-US"/>
        </w:rPr>
        <w:t>organisers</w:t>
      </w:r>
      <w:proofErr w:type="spellEnd"/>
      <w:r w:rsidRPr="00C42224">
        <w:rPr>
          <w:rFonts w:ascii="Arial" w:hAnsi="Arial" w:cs="Arial"/>
          <w:sz w:val="22"/>
          <w:szCs w:val="22"/>
          <w:lang w:val="en-US"/>
        </w:rPr>
        <w:t xml:space="preserve"> will offer </w:t>
      </w:r>
      <w:r w:rsidR="00C53141" w:rsidRPr="00C42224">
        <w:rPr>
          <w:rFonts w:ascii="Arial" w:hAnsi="Arial" w:cs="Arial"/>
          <w:sz w:val="22"/>
          <w:szCs w:val="22"/>
          <w:lang w:val="en-US"/>
        </w:rPr>
        <w:t>a series of online sessions and product pitches starting from October 14</w:t>
      </w:r>
      <w:r w:rsidR="00C53141" w:rsidRPr="00C42224">
        <w:rPr>
          <w:rFonts w:ascii="Arial" w:hAnsi="Arial" w:cs="Arial"/>
          <w:sz w:val="22"/>
          <w:szCs w:val="22"/>
          <w:vertAlign w:val="superscript"/>
          <w:lang w:val="en-US"/>
        </w:rPr>
        <w:t>th</w:t>
      </w:r>
      <w:r w:rsidR="00C42224" w:rsidRPr="00C42224">
        <w:rPr>
          <w:rFonts w:ascii="Arial" w:hAnsi="Arial" w:cs="Arial"/>
          <w:sz w:val="22"/>
          <w:szCs w:val="22"/>
          <w:lang w:val="en-US"/>
        </w:rPr>
        <w:t>.</w:t>
      </w:r>
      <w:r w:rsidRPr="00C42224">
        <w:rPr>
          <w:rFonts w:ascii="Arial" w:hAnsi="Arial" w:cs="Arial"/>
          <w:sz w:val="22"/>
          <w:szCs w:val="22"/>
          <w:lang w:val="en-US"/>
        </w:rPr>
        <w:t xml:space="preserve"> Manufacturers, buyers and agricultural experts will be invited to experience and get connected with exhibitors via </w:t>
      </w:r>
      <w:r w:rsidR="00B610D4" w:rsidRPr="00C42224">
        <w:rPr>
          <w:rFonts w:ascii="Arial" w:hAnsi="Arial" w:cs="Arial"/>
          <w:sz w:val="22"/>
          <w:szCs w:val="22"/>
          <w:lang w:val="en-US"/>
        </w:rPr>
        <w:t>this</w:t>
      </w:r>
      <w:r w:rsidR="00705A8A" w:rsidRPr="00C42224">
        <w:rPr>
          <w:rFonts w:ascii="Arial" w:hAnsi="Arial" w:cs="Arial"/>
          <w:sz w:val="22"/>
          <w:szCs w:val="22"/>
          <w:lang w:val="en-US"/>
        </w:rPr>
        <w:t xml:space="preserve"> new</w:t>
      </w:r>
      <w:r w:rsidR="00C42224" w:rsidRPr="00C42224">
        <w:rPr>
          <w:rFonts w:ascii="Arial" w:hAnsi="Arial" w:cs="Arial"/>
          <w:sz w:val="22"/>
          <w:szCs w:val="22"/>
          <w:lang w:val="en-US"/>
        </w:rPr>
        <w:t xml:space="preserve"> interactive</w:t>
      </w:r>
      <w:r w:rsidRPr="00C42224">
        <w:rPr>
          <w:rFonts w:ascii="Arial" w:hAnsi="Arial" w:cs="Arial"/>
          <w:sz w:val="22"/>
          <w:szCs w:val="22"/>
          <w:lang w:val="en-US"/>
        </w:rPr>
        <w:t xml:space="preserve"> online platform</w:t>
      </w:r>
      <w:r w:rsidR="00705A8A" w:rsidRPr="00C42224">
        <w:rPr>
          <w:rFonts w:ascii="Arial" w:hAnsi="Arial" w:cs="Arial"/>
          <w:sz w:val="22"/>
          <w:szCs w:val="22"/>
          <w:lang w:val="en-US"/>
        </w:rPr>
        <w:t xml:space="preserve"> `AGRITECHNICA ASIA &amp; </w:t>
      </w:r>
      <w:proofErr w:type="spellStart"/>
      <w:r w:rsidR="00705A8A" w:rsidRPr="00C42224">
        <w:rPr>
          <w:rFonts w:ascii="Arial" w:hAnsi="Arial" w:cs="Arial"/>
          <w:sz w:val="22"/>
          <w:szCs w:val="22"/>
          <w:lang w:val="en-US"/>
        </w:rPr>
        <w:t>Horti</w:t>
      </w:r>
      <w:proofErr w:type="spellEnd"/>
      <w:r w:rsidR="00705A8A" w:rsidRPr="00C42224">
        <w:rPr>
          <w:rFonts w:ascii="Arial" w:hAnsi="Arial" w:cs="Arial"/>
          <w:sz w:val="22"/>
          <w:szCs w:val="22"/>
          <w:lang w:val="en-US"/>
        </w:rPr>
        <w:t xml:space="preserve"> ASIA - Digital Connect´</w:t>
      </w:r>
      <w:r w:rsidRPr="00C42224">
        <w:rPr>
          <w:rFonts w:ascii="Arial" w:hAnsi="Arial" w:cs="Arial"/>
          <w:sz w:val="22"/>
          <w:szCs w:val="22"/>
          <w:lang w:val="en-US"/>
        </w:rPr>
        <w:t>.</w:t>
      </w:r>
    </w:p>
    <w:p w14:paraId="2B6CC85D" w14:textId="1D954742" w:rsidR="002E2259" w:rsidRPr="00C42224" w:rsidRDefault="002E2259" w:rsidP="00991A6E">
      <w:pPr>
        <w:spacing w:line="276" w:lineRule="auto"/>
        <w:jc w:val="thaiDistribute"/>
        <w:rPr>
          <w:rFonts w:ascii="Arial" w:hAnsi="Arial" w:cs="Arial"/>
          <w:sz w:val="22"/>
          <w:szCs w:val="22"/>
          <w:lang w:val="en-US"/>
        </w:rPr>
      </w:pPr>
      <w:r w:rsidRPr="00C42224">
        <w:rPr>
          <w:rFonts w:ascii="Arial" w:hAnsi="Arial" w:cs="Arial"/>
          <w:sz w:val="22"/>
          <w:szCs w:val="22"/>
          <w:lang w:val="en-US"/>
        </w:rPr>
        <w:t xml:space="preserve">Up-to-date information on the two trade fairs and the planned online platform can be found at: </w:t>
      </w:r>
      <w:hyperlink r:id="rId6" w:history="1">
        <w:r w:rsidRPr="00C42224">
          <w:rPr>
            <w:rStyle w:val="Hyperlink"/>
            <w:rFonts w:ascii="Arial" w:hAnsi="Arial" w:cs="Arial"/>
            <w:sz w:val="22"/>
            <w:szCs w:val="22"/>
            <w:lang w:val="en-US"/>
          </w:rPr>
          <w:t>www.agritechnica-asia.com</w:t>
        </w:r>
      </w:hyperlink>
      <w:r w:rsidRPr="00C42224">
        <w:rPr>
          <w:rFonts w:ascii="Arial" w:hAnsi="Arial" w:cs="Arial"/>
          <w:sz w:val="22"/>
          <w:szCs w:val="22"/>
          <w:lang w:val="en-US"/>
        </w:rPr>
        <w:t xml:space="preserve"> and </w:t>
      </w:r>
      <w:hyperlink r:id="rId7" w:history="1">
        <w:r w:rsidRPr="00C42224">
          <w:rPr>
            <w:rStyle w:val="Hyperlink"/>
            <w:rFonts w:ascii="Arial" w:hAnsi="Arial" w:cs="Arial"/>
            <w:sz w:val="22"/>
            <w:szCs w:val="22"/>
            <w:lang w:val="en-US"/>
          </w:rPr>
          <w:t>www.horti-asia.com</w:t>
        </w:r>
      </w:hyperlink>
    </w:p>
    <w:p w14:paraId="074F6557" w14:textId="77777777" w:rsidR="002E2259" w:rsidRPr="00C42224" w:rsidRDefault="002E2259" w:rsidP="00991A6E">
      <w:pPr>
        <w:spacing w:line="276" w:lineRule="auto"/>
        <w:jc w:val="thaiDistribute"/>
        <w:rPr>
          <w:rFonts w:ascii="Arial" w:hAnsi="Arial" w:cs="Arial"/>
          <w:sz w:val="20"/>
          <w:lang w:val="en-US"/>
        </w:rPr>
      </w:pPr>
    </w:p>
    <w:p w14:paraId="0BEF6E03" w14:textId="77777777" w:rsidR="00694293" w:rsidRPr="00C42224" w:rsidRDefault="002E2259" w:rsidP="00991A6E">
      <w:pPr>
        <w:spacing w:line="276" w:lineRule="auto"/>
        <w:jc w:val="center"/>
        <w:rPr>
          <w:rFonts w:ascii="Arial" w:hAnsi="Arial" w:cs="Arial"/>
          <w:sz w:val="20"/>
          <w:lang w:val="en-US"/>
        </w:rPr>
      </w:pPr>
      <w:r w:rsidRPr="00C42224">
        <w:rPr>
          <w:rFonts w:ascii="Arial" w:hAnsi="Arial" w:cs="Arial"/>
          <w:sz w:val="20"/>
          <w:lang w:val="en-US"/>
        </w:rPr>
        <w:t>###</w:t>
      </w:r>
    </w:p>
    <w:p w14:paraId="7B5C0D6D" w14:textId="77777777" w:rsidR="002E2259" w:rsidRPr="00C42224" w:rsidRDefault="002E2259" w:rsidP="00991A6E">
      <w:pPr>
        <w:spacing w:line="276" w:lineRule="auto"/>
        <w:jc w:val="center"/>
        <w:rPr>
          <w:rFonts w:ascii="Arial" w:hAnsi="Arial" w:cs="Arial"/>
          <w:color w:val="808080" w:themeColor="background1" w:themeShade="80"/>
          <w:sz w:val="20"/>
          <w:lang w:val="en-US"/>
        </w:rPr>
      </w:pPr>
    </w:p>
    <w:p w14:paraId="53DD79CF" w14:textId="43079637" w:rsidR="00991A6E" w:rsidRPr="00C42224" w:rsidRDefault="00991A6E" w:rsidP="00991A6E">
      <w:pPr>
        <w:spacing w:line="276" w:lineRule="auto"/>
        <w:rPr>
          <w:rFonts w:ascii="Arial" w:hAnsi="Arial" w:cs="Arial"/>
          <w:b/>
          <w:bCs/>
          <w:color w:val="595959" w:themeColor="text1" w:themeTint="A6"/>
          <w:sz w:val="20"/>
          <w:lang w:val="en-US"/>
        </w:rPr>
      </w:pPr>
      <w:r w:rsidRPr="00C42224">
        <w:rPr>
          <w:rFonts w:ascii="Arial" w:hAnsi="Arial" w:cs="Arial"/>
          <w:b/>
          <w:bCs/>
          <w:color w:val="595959" w:themeColor="text1" w:themeTint="A6"/>
          <w:sz w:val="20"/>
          <w:lang w:val="en-US"/>
        </w:rPr>
        <w:lastRenderedPageBreak/>
        <w:t>ABOUT VNU ASIA PACIFIC</w:t>
      </w:r>
    </w:p>
    <w:p w14:paraId="7296C978" w14:textId="77777777" w:rsidR="002E2259" w:rsidRPr="00C42224" w:rsidRDefault="00991A6E" w:rsidP="00991A6E">
      <w:pPr>
        <w:spacing w:line="276" w:lineRule="auto"/>
        <w:jc w:val="thaiDistribute"/>
        <w:rPr>
          <w:rFonts w:ascii="Arial" w:hAnsi="Arial" w:cs="Arial"/>
          <w:color w:val="595959" w:themeColor="text1" w:themeTint="A6"/>
          <w:sz w:val="20"/>
          <w:lang w:val="en-US"/>
        </w:rPr>
      </w:pPr>
      <w:r w:rsidRPr="00C42224">
        <w:rPr>
          <w:rFonts w:ascii="Arial" w:hAnsi="Arial" w:cs="Arial"/>
          <w:color w:val="595959" w:themeColor="text1" w:themeTint="A6"/>
          <w:sz w:val="20"/>
          <w:lang w:val="en-US"/>
        </w:rPr>
        <w:t xml:space="preserve">VNU Asia Pacific is part of the VNU Group, a globally operating exhibition company with offices in Utrecht, Shanghai and Bangkok, and consolidates the international exhibition business of Royal Dutch </w:t>
      </w:r>
      <w:proofErr w:type="spellStart"/>
      <w:r w:rsidRPr="00C42224">
        <w:rPr>
          <w:rFonts w:ascii="Arial" w:hAnsi="Arial" w:cs="Arial"/>
          <w:color w:val="595959" w:themeColor="text1" w:themeTint="A6"/>
          <w:sz w:val="20"/>
          <w:lang w:val="en-US"/>
        </w:rPr>
        <w:t>Jaarbeurs</w:t>
      </w:r>
      <w:proofErr w:type="spellEnd"/>
      <w:r w:rsidRPr="00C42224">
        <w:rPr>
          <w:rFonts w:ascii="Arial" w:hAnsi="Arial" w:cs="Arial"/>
          <w:color w:val="595959" w:themeColor="text1" w:themeTint="A6"/>
          <w:sz w:val="20"/>
          <w:lang w:val="en-US"/>
        </w:rPr>
        <w:t xml:space="preserve">. In South East Asia, </w:t>
      </w:r>
      <w:proofErr w:type="spellStart"/>
      <w:r w:rsidRPr="00C42224">
        <w:rPr>
          <w:rFonts w:ascii="Arial" w:hAnsi="Arial" w:cs="Arial"/>
          <w:color w:val="595959" w:themeColor="text1" w:themeTint="A6"/>
          <w:sz w:val="20"/>
          <w:lang w:val="en-US"/>
        </w:rPr>
        <w:t>Jaarbeurs</w:t>
      </w:r>
      <w:proofErr w:type="spellEnd"/>
      <w:r w:rsidRPr="00C42224">
        <w:rPr>
          <w:rFonts w:ascii="Arial" w:hAnsi="Arial" w:cs="Arial"/>
          <w:color w:val="595959" w:themeColor="text1" w:themeTint="A6"/>
          <w:sz w:val="20"/>
          <w:lang w:val="en-US"/>
        </w:rPr>
        <w:t xml:space="preserve"> has formed a Joint Venture with TCC Assets, a leading corporate conglomerate in the fast-growing region. From its business hub in Bangkok, VNU Asia Pacific covers all key exhibition markets in South East Asia. The company’s constantly evolving show portfolio includes brands from the </w:t>
      </w:r>
      <w:proofErr w:type="spellStart"/>
      <w:r w:rsidRPr="00C42224">
        <w:rPr>
          <w:rFonts w:ascii="Arial" w:hAnsi="Arial" w:cs="Arial"/>
          <w:color w:val="595959" w:themeColor="text1" w:themeTint="A6"/>
          <w:sz w:val="20"/>
          <w:lang w:val="en-US"/>
        </w:rPr>
        <w:t>AgriTech</w:t>
      </w:r>
      <w:proofErr w:type="spellEnd"/>
      <w:r w:rsidRPr="00C42224">
        <w:rPr>
          <w:rFonts w:ascii="Arial" w:hAnsi="Arial" w:cs="Arial"/>
          <w:color w:val="595959" w:themeColor="text1" w:themeTint="A6"/>
          <w:sz w:val="20"/>
          <w:lang w:val="en-US"/>
        </w:rPr>
        <w:t xml:space="preserve">, Animal Husbandry, Animal Companion, Food, Life Sciences and Biotechnology industries. For more information, please visit </w:t>
      </w:r>
      <w:hyperlink r:id="rId8" w:history="1">
        <w:r w:rsidRPr="00C42224">
          <w:rPr>
            <w:rStyle w:val="Hyperlink"/>
            <w:rFonts w:ascii="Arial" w:hAnsi="Arial" w:cs="Arial"/>
            <w:color w:val="595959" w:themeColor="text1" w:themeTint="A6"/>
            <w:sz w:val="20"/>
            <w:lang w:val="en-US"/>
          </w:rPr>
          <w:t>www.vnuasiapacific.com</w:t>
        </w:r>
      </w:hyperlink>
      <w:r w:rsidRPr="00C42224">
        <w:rPr>
          <w:rFonts w:ascii="Arial" w:hAnsi="Arial" w:cs="Arial"/>
          <w:color w:val="595959" w:themeColor="text1" w:themeTint="A6"/>
          <w:sz w:val="20"/>
          <w:cs/>
          <w:lang w:val="en-US" w:bidi="th-TH"/>
        </w:rPr>
        <w:t xml:space="preserve"> </w:t>
      </w:r>
      <w:r w:rsidRPr="00C42224">
        <w:rPr>
          <w:rFonts w:ascii="Arial" w:hAnsi="Arial" w:cs="Arial"/>
          <w:color w:val="595959" w:themeColor="text1" w:themeTint="A6"/>
          <w:sz w:val="20"/>
          <w:lang w:val="en-US"/>
        </w:rPr>
        <w:t xml:space="preserve">   </w:t>
      </w:r>
    </w:p>
    <w:p w14:paraId="1DBC078B" w14:textId="77777777" w:rsidR="00991A6E" w:rsidRPr="00C42224" w:rsidRDefault="00991A6E" w:rsidP="00991A6E">
      <w:pPr>
        <w:spacing w:line="276" w:lineRule="auto"/>
        <w:jc w:val="thaiDistribute"/>
        <w:rPr>
          <w:rFonts w:ascii="Arial" w:hAnsi="Arial" w:cs="Arial"/>
          <w:color w:val="595959" w:themeColor="text1" w:themeTint="A6"/>
          <w:sz w:val="20"/>
          <w:lang w:val="en-US"/>
        </w:rPr>
      </w:pPr>
    </w:p>
    <w:p w14:paraId="53FFE313" w14:textId="20BE34A2" w:rsidR="00991A6E" w:rsidRPr="00C42224" w:rsidRDefault="00991A6E" w:rsidP="00991A6E">
      <w:pPr>
        <w:spacing w:line="276" w:lineRule="auto"/>
        <w:jc w:val="thaiDistribute"/>
        <w:rPr>
          <w:rFonts w:ascii="Arial" w:hAnsi="Arial" w:cs="Arial"/>
          <w:b/>
          <w:bCs/>
          <w:color w:val="595959" w:themeColor="text1" w:themeTint="A6"/>
          <w:sz w:val="20"/>
          <w:lang w:val="en-US"/>
        </w:rPr>
      </w:pPr>
      <w:r w:rsidRPr="00C42224">
        <w:rPr>
          <w:rFonts w:ascii="Arial" w:hAnsi="Arial" w:cs="Arial"/>
          <w:b/>
          <w:bCs/>
          <w:color w:val="595959" w:themeColor="text1" w:themeTint="A6"/>
          <w:sz w:val="20"/>
          <w:lang w:val="en-US"/>
        </w:rPr>
        <w:t xml:space="preserve">ABOUT DLG </w:t>
      </w:r>
    </w:p>
    <w:p w14:paraId="1AB73BBA" w14:textId="3BF5DC74" w:rsidR="00991A6E" w:rsidRPr="00BE52C3" w:rsidRDefault="006900E6" w:rsidP="006900E6">
      <w:pPr>
        <w:spacing w:line="276" w:lineRule="auto"/>
        <w:jc w:val="thaiDistribute"/>
        <w:rPr>
          <w:rFonts w:ascii="Arial" w:hAnsi="Arial" w:cs="Arial"/>
          <w:color w:val="595959" w:themeColor="text1" w:themeTint="A6"/>
          <w:sz w:val="20"/>
          <w:lang w:val="en-US"/>
        </w:rPr>
      </w:pPr>
      <w:r w:rsidRPr="00BE52C3">
        <w:rPr>
          <w:rFonts w:ascii="Arial" w:hAnsi="Arial" w:cs="Arial"/>
          <w:color w:val="595959" w:themeColor="text1" w:themeTint="A6"/>
          <w:sz w:val="20"/>
          <w:lang w:val="en-US"/>
        </w:rPr>
        <w:t xml:space="preserve">DLG (Deutsche </w:t>
      </w:r>
      <w:proofErr w:type="spellStart"/>
      <w:r w:rsidRPr="00BE52C3">
        <w:rPr>
          <w:rFonts w:ascii="Arial" w:hAnsi="Arial" w:cs="Arial"/>
          <w:color w:val="595959" w:themeColor="text1" w:themeTint="A6"/>
          <w:sz w:val="20"/>
          <w:lang w:val="en-US"/>
        </w:rPr>
        <w:t>Landwirtschafts</w:t>
      </w:r>
      <w:proofErr w:type="spellEnd"/>
      <w:r w:rsidRPr="00BE52C3">
        <w:rPr>
          <w:rFonts w:ascii="Arial" w:hAnsi="Arial" w:cs="Arial"/>
          <w:color w:val="595959" w:themeColor="text1" w:themeTint="A6"/>
          <w:sz w:val="20"/>
          <w:lang w:val="en-US"/>
        </w:rPr>
        <w:t xml:space="preserve">-Gesellschaft </w:t>
      </w:r>
      <w:proofErr w:type="spellStart"/>
      <w:r w:rsidRPr="00BE52C3">
        <w:rPr>
          <w:rFonts w:ascii="Arial" w:hAnsi="Arial" w:cs="Arial"/>
          <w:color w:val="595959" w:themeColor="text1" w:themeTint="A6"/>
          <w:sz w:val="20"/>
          <w:lang w:val="en-US"/>
        </w:rPr>
        <w:t>e.V</w:t>
      </w:r>
      <w:proofErr w:type="spellEnd"/>
      <w:r w:rsidRPr="00BE52C3">
        <w:rPr>
          <w:rFonts w:ascii="Arial" w:hAnsi="Arial" w:cs="Arial"/>
          <w:color w:val="595959" w:themeColor="text1" w:themeTint="A6"/>
          <w:sz w:val="20"/>
          <w:lang w:val="en-US"/>
        </w:rPr>
        <w:t xml:space="preserve">. – German Agricultural Society), founded in 1885 by Max </w:t>
      </w:r>
      <w:proofErr w:type="spellStart"/>
      <w:r w:rsidRPr="00BE52C3">
        <w:rPr>
          <w:rFonts w:ascii="Arial" w:hAnsi="Arial" w:cs="Arial"/>
          <w:color w:val="595959" w:themeColor="text1" w:themeTint="A6"/>
          <w:sz w:val="20"/>
          <w:lang w:val="en-US"/>
        </w:rPr>
        <w:t>Eyth</w:t>
      </w:r>
      <w:proofErr w:type="spellEnd"/>
      <w:r w:rsidRPr="00BE52C3">
        <w:rPr>
          <w:rFonts w:ascii="Arial" w:hAnsi="Arial" w:cs="Arial"/>
          <w:color w:val="595959" w:themeColor="text1" w:themeTint="A6"/>
          <w:sz w:val="20"/>
          <w:lang w:val="en-US"/>
        </w:rPr>
        <w:t>, is an open network and serves as a professional voice of agriculture, agribusiness and the food industry. Its goal is to promote progress by transferring and communicating knowledge, quality and technology. DLG has over 31,000 members. It is politically independent and internationally networked. As one of the leading organizations in its sector, DLG organizes trade fairs and events in the fields of agriculture and food technology, conducts tests of foods and beverages, agricultural machinery and equipment, as well as farm inputs, and in a large number of expert committees develops answers to the challenges confronting agriculture, agribusiness and the food industry.</w:t>
      </w:r>
    </w:p>
    <w:sectPr w:rsidR="00991A6E" w:rsidRPr="00BE52C3" w:rsidSect="002E03C9">
      <w:headerReference w:type="default" r:id="rId9"/>
      <w:footerReference w:type="default" r:id="rId10"/>
      <w:pgSz w:w="11906" w:h="16838"/>
      <w:pgMar w:top="1440" w:right="1080" w:bottom="1440" w:left="1080" w:header="708" w:footer="9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CDE94" w14:textId="77777777" w:rsidR="008C4D5C" w:rsidRDefault="008C4D5C" w:rsidP="00833C61">
      <w:r>
        <w:separator/>
      </w:r>
    </w:p>
  </w:endnote>
  <w:endnote w:type="continuationSeparator" w:id="0">
    <w:p w14:paraId="5D3ED98B" w14:textId="77777777" w:rsidR="008C4D5C" w:rsidRDefault="008C4D5C" w:rsidP="00833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C2EFF" w14:textId="77777777" w:rsidR="00991A6E" w:rsidRPr="00991A6E" w:rsidRDefault="00022281" w:rsidP="00046CCE">
    <w:pPr>
      <w:shd w:val="clear" w:color="auto" w:fill="FFFFFF"/>
      <w:spacing w:line="276" w:lineRule="auto"/>
      <w:rPr>
        <w:rFonts w:ascii="Arial" w:hAnsi="Arial" w:cstheme="minorBidi"/>
        <w:color w:val="595959" w:themeColor="text1" w:themeTint="A6"/>
        <w:sz w:val="20"/>
        <w:lang w:val="en-GB" w:bidi="th-TH"/>
      </w:rPr>
    </w:pPr>
    <w:r w:rsidRPr="00991A6E">
      <w:rPr>
        <w:rFonts w:ascii="Arial" w:hAnsi="Arial" w:cs="Arial"/>
        <w:color w:val="595959" w:themeColor="text1" w:themeTint="A6"/>
        <w:sz w:val="20"/>
        <w:lang w:val="en-GB" w:bidi="th-TH"/>
      </w:rPr>
      <w:t>Press Contact:</w:t>
    </w:r>
    <w:r w:rsidR="00991A6E" w:rsidRPr="00991A6E">
      <w:rPr>
        <w:rFonts w:ascii="Arial" w:hAnsi="Arial" w:cstheme="minorBidi" w:hint="cs"/>
        <w:color w:val="595959" w:themeColor="text1" w:themeTint="A6"/>
        <w:sz w:val="20"/>
        <w:cs/>
        <w:lang w:val="en-GB" w:bidi="th-TH"/>
      </w:rPr>
      <w:t xml:space="preserve"> </w:t>
    </w:r>
    <w:hyperlink r:id="rId1" w:history="1">
      <w:r w:rsidR="00991A6E" w:rsidRPr="00991A6E">
        <w:rPr>
          <w:rStyle w:val="Hyperlink"/>
          <w:rFonts w:ascii="Arial" w:hAnsi="Arial" w:cs="Arial"/>
          <w:color w:val="595959" w:themeColor="text1" w:themeTint="A6"/>
          <w:sz w:val="18"/>
          <w:szCs w:val="18"/>
          <w:u w:val="none"/>
          <w:lang w:val="pt-BR" w:bidi="th-TH"/>
        </w:rPr>
        <w:t>m.conlong@DLG.org</w:t>
      </w:r>
    </w:hyperlink>
    <w:r w:rsidR="00991A6E" w:rsidRPr="00991A6E">
      <w:rPr>
        <w:rFonts w:ascii="Arial" w:hAnsi="Arial" w:cs="Arial"/>
        <w:color w:val="595959" w:themeColor="text1" w:themeTint="A6"/>
        <w:sz w:val="18"/>
        <w:szCs w:val="18"/>
        <w:lang w:val="pt-BR" w:bidi="th-TH"/>
      </w:rPr>
      <w:t xml:space="preserve"> (DLG INTERNATIONAL), URL: </w:t>
    </w:r>
    <w:hyperlink r:id="rId2" w:history="1">
      <w:r w:rsidR="00991A6E" w:rsidRPr="001E1CA3">
        <w:rPr>
          <w:rStyle w:val="Hyperlink"/>
          <w:rFonts w:ascii="Arial" w:hAnsi="Arial" w:cs="Arial"/>
          <w:sz w:val="18"/>
          <w:szCs w:val="18"/>
          <w:lang w:val="pt-BR" w:bidi="th-TH"/>
          <w14:textFill>
            <w14:solidFill>
              <w14:srgbClr w14:val="0000FF">
                <w14:lumMod w14:val="65000"/>
                <w14:lumOff w14:val="35000"/>
              </w14:srgbClr>
            </w14:solidFill>
          </w14:textFill>
        </w:rPr>
        <w:t>www.dlg.org</w:t>
      </w:r>
    </w:hyperlink>
    <w:r w:rsidR="00991A6E">
      <w:rPr>
        <w:rFonts w:ascii="Arial" w:hAnsi="Arial" w:cs="Arial"/>
        <w:color w:val="595959" w:themeColor="text1" w:themeTint="A6"/>
        <w:sz w:val="18"/>
        <w:szCs w:val="18"/>
        <w:lang w:val="pt-BR" w:bidi="th-TH"/>
      </w:rPr>
      <w:t xml:space="preserve"> </w:t>
    </w:r>
  </w:p>
  <w:p w14:paraId="3093E0ED" w14:textId="77777777" w:rsidR="00991A6E" w:rsidRDefault="00971224" w:rsidP="00991A6E">
    <w:pPr>
      <w:shd w:val="clear" w:color="auto" w:fill="FFFFFF"/>
      <w:spacing w:line="276" w:lineRule="auto"/>
      <w:rPr>
        <w:rStyle w:val="Hyperlink"/>
        <w:rFonts w:ascii="Arial" w:hAnsi="Arial" w:cs="Arial"/>
        <w:color w:val="595959" w:themeColor="text1" w:themeTint="A6"/>
        <w:sz w:val="18"/>
        <w:szCs w:val="18"/>
        <w:u w:val="none"/>
        <w:lang w:val="en-GB" w:bidi="th-TH"/>
      </w:rPr>
    </w:pPr>
    <w:r w:rsidRPr="00991A6E">
      <w:rPr>
        <w:rFonts w:ascii="Arial" w:hAnsi="Arial" w:cs="Arial"/>
        <w:color w:val="595959" w:themeColor="text1" w:themeTint="A6"/>
        <w:sz w:val="18"/>
        <w:szCs w:val="18"/>
        <w:lang w:val="en-GB" w:bidi="th-TH"/>
      </w:rPr>
      <w:t>Saengtip Techapatiphandee</w:t>
    </w:r>
    <w:r w:rsidR="003F1965" w:rsidRPr="00991A6E">
      <w:rPr>
        <w:rFonts w:ascii="Arial" w:hAnsi="Arial" w:cs="Arial"/>
        <w:color w:val="595959" w:themeColor="text1" w:themeTint="A6"/>
        <w:sz w:val="18"/>
        <w:szCs w:val="18"/>
        <w:cs/>
        <w:lang w:val="en-GB" w:bidi="th-TH"/>
      </w:rPr>
      <w:t xml:space="preserve"> </w:t>
    </w:r>
    <w:r w:rsidRPr="00991A6E">
      <w:rPr>
        <w:rStyle w:val="Hyperlink"/>
        <w:rFonts w:ascii="Arial" w:hAnsi="Arial" w:cs="Arial"/>
        <w:color w:val="595959" w:themeColor="text1" w:themeTint="A6"/>
        <w:sz w:val="18"/>
        <w:szCs w:val="18"/>
        <w:u w:val="none"/>
        <w:lang w:val="en-GB" w:bidi="th-TH"/>
      </w:rPr>
      <w:t xml:space="preserve">| </w:t>
    </w:r>
    <w:hyperlink r:id="rId3" w:history="1">
      <w:r w:rsidRPr="00991A6E">
        <w:rPr>
          <w:rStyle w:val="Hyperlink"/>
          <w:rFonts w:ascii="Arial" w:hAnsi="Arial" w:cs="Arial"/>
          <w:color w:val="595959" w:themeColor="text1" w:themeTint="A6"/>
          <w:sz w:val="18"/>
          <w:szCs w:val="18"/>
          <w:u w:val="none"/>
          <w:lang w:val="en-GB" w:bidi="th-TH"/>
        </w:rPr>
        <w:t>saengtip@vnuasiapacific.com</w:t>
      </w:r>
    </w:hyperlink>
    <w:r w:rsidR="00991A6E" w:rsidRPr="00991A6E">
      <w:rPr>
        <w:rStyle w:val="Hyperlink"/>
        <w:rFonts w:ascii="Arial" w:hAnsi="Arial" w:cs="Arial"/>
        <w:color w:val="595959" w:themeColor="text1" w:themeTint="A6"/>
        <w:sz w:val="18"/>
        <w:szCs w:val="18"/>
        <w:u w:val="none"/>
        <w:lang w:val="en-GB" w:bidi="th-TH"/>
      </w:rPr>
      <w:t xml:space="preserve"> (VNU ASIA PACIFC)</w:t>
    </w:r>
    <w:r w:rsidR="00991A6E">
      <w:rPr>
        <w:rStyle w:val="Hyperlink"/>
        <w:rFonts w:ascii="Arial" w:hAnsi="Arial" w:cs="Arial"/>
        <w:color w:val="595959" w:themeColor="text1" w:themeTint="A6"/>
        <w:sz w:val="18"/>
        <w:szCs w:val="18"/>
        <w:u w:val="none"/>
        <w:lang w:val="en-GB" w:bidi="th-TH"/>
      </w:rPr>
      <w:t xml:space="preserve">, URL: </w:t>
    </w:r>
    <w:hyperlink r:id="rId4" w:history="1">
      <w:r w:rsidR="00991A6E" w:rsidRPr="001E1CA3">
        <w:rPr>
          <w:rStyle w:val="Hyperlink"/>
          <w:rFonts w:ascii="Arial" w:hAnsi="Arial" w:cs="Arial"/>
          <w:sz w:val="18"/>
          <w:szCs w:val="18"/>
          <w:lang w:val="en-GB" w:bidi="th-TH"/>
          <w14:textFill>
            <w14:solidFill>
              <w14:srgbClr w14:val="0000FF">
                <w14:lumMod w14:val="65000"/>
                <w14:lumOff w14:val="35000"/>
              </w14:srgbClr>
            </w14:solidFill>
          </w14:textFill>
        </w:rPr>
        <w:t>www.vnuasiapacific.com</w:t>
      </w:r>
    </w:hyperlink>
    <w:r w:rsidR="00991A6E">
      <w:rPr>
        <w:rStyle w:val="Hyperlink"/>
        <w:rFonts w:ascii="Arial" w:hAnsi="Arial" w:cs="Arial"/>
        <w:color w:val="595959" w:themeColor="text1" w:themeTint="A6"/>
        <w:sz w:val="18"/>
        <w:szCs w:val="18"/>
        <w:u w:val="none"/>
        <w:lang w:val="en-GB" w:bidi="th-TH"/>
      </w:rPr>
      <w:t xml:space="preserve"> </w:t>
    </w:r>
  </w:p>
  <w:p w14:paraId="3428BA57" w14:textId="77777777" w:rsidR="006F5252" w:rsidRPr="00991A6E" w:rsidRDefault="006F5252" w:rsidP="00991A6E">
    <w:pPr>
      <w:shd w:val="clear" w:color="auto" w:fill="FFFFFF"/>
      <w:spacing w:line="276" w:lineRule="auto"/>
      <w:rPr>
        <w:rFonts w:ascii="Arial" w:hAnsi="Arial" w:cs="Arial"/>
        <w:color w:val="595959" w:themeColor="text1" w:themeTint="A6"/>
        <w:sz w:val="18"/>
        <w:szCs w:val="18"/>
        <w:lang w:val="en-US" w:bidi="th-TH"/>
      </w:rPr>
    </w:pPr>
    <w:r w:rsidRPr="002E2259">
      <w:rPr>
        <w:rFonts w:ascii="Arial" w:hAnsi="Arial" w:cs="Arial"/>
        <w:noProof/>
        <w:color w:val="808080" w:themeColor="background1" w:themeShade="80"/>
        <w:sz w:val="18"/>
        <w:szCs w:val="14"/>
        <w:lang w:val="en-US" w:eastAsia="en-US" w:bidi="th-TH"/>
      </w:rPr>
      <w:drawing>
        <wp:anchor distT="0" distB="0" distL="114300" distR="114300" simplePos="0" relativeHeight="251662336" behindDoc="1" locked="0" layoutInCell="1" allowOverlap="1" wp14:anchorId="2AE33C0C" wp14:editId="6A8351FA">
          <wp:simplePos x="0" y="0"/>
          <wp:positionH relativeFrom="column">
            <wp:posOffset>3517900</wp:posOffset>
          </wp:positionH>
          <wp:positionV relativeFrom="paragraph">
            <wp:posOffset>130583</wp:posOffset>
          </wp:positionV>
          <wp:extent cx="749300" cy="570458"/>
          <wp:effectExtent l="0" t="0" r="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LG_International.jpg"/>
                  <pic:cNvPicPr/>
                </pic:nvPicPr>
                <pic:blipFill>
                  <a:blip r:embed="rId5">
                    <a:extLst>
                      <a:ext uri="{28A0092B-C50C-407E-A947-70E740481C1C}">
                        <a14:useLocalDpi xmlns:a14="http://schemas.microsoft.com/office/drawing/2010/main" val="0"/>
                      </a:ext>
                    </a:extLst>
                  </a:blip>
                  <a:stretch>
                    <a:fillRect/>
                  </a:stretch>
                </pic:blipFill>
                <pic:spPr>
                  <a:xfrm>
                    <a:off x="0" y="0"/>
                    <a:ext cx="749300" cy="570458"/>
                  </a:xfrm>
                  <a:prstGeom prst="rect">
                    <a:avLst/>
                  </a:prstGeom>
                </pic:spPr>
              </pic:pic>
            </a:graphicData>
          </a:graphic>
          <wp14:sizeRelH relativeFrom="margin">
            <wp14:pctWidth>0</wp14:pctWidth>
          </wp14:sizeRelH>
          <wp14:sizeRelV relativeFrom="margin">
            <wp14:pctHeight>0</wp14:pctHeight>
          </wp14:sizeRelV>
        </wp:anchor>
      </w:drawing>
    </w:r>
  </w:p>
  <w:p w14:paraId="19817812" w14:textId="77777777" w:rsidR="006F5252" w:rsidRPr="00CB6817" w:rsidRDefault="006F5252">
    <w:pPr>
      <w:pStyle w:val="Footer"/>
      <w:rPr>
        <w:rFonts w:ascii="Arial" w:hAnsi="Arial" w:cs="Arial"/>
        <w:color w:val="808080" w:themeColor="background1" w:themeShade="80"/>
        <w:sz w:val="18"/>
        <w:szCs w:val="14"/>
        <w:lang w:val="en-GB"/>
      </w:rPr>
    </w:pPr>
  </w:p>
  <w:p w14:paraId="16E80390" w14:textId="77777777" w:rsidR="00833C61" w:rsidRPr="00971224" w:rsidRDefault="00720CA2">
    <w:pPr>
      <w:pStyle w:val="Footer"/>
      <w:rPr>
        <w:rFonts w:ascii="Arial" w:hAnsi="Arial" w:cs="Arial"/>
        <w:sz w:val="18"/>
        <w:szCs w:val="14"/>
      </w:rPr>
    </w:pPr>
    <w:r w:rsidRPr="00971224">
      <w:rPr>
        <w:rFonts w:ascii="Arial" w:hAnsi="Arial" w:cs="Arial"/>
        <w:noProof/>
        <w:sz w:val="18"/>
        <w:szCs w:val="14"/>
        <w:lang w:val="en-US" w:eastAsia="en-US" w:bidi="th-TH"/>
      </w:rPr>
      <w:drawing>
        <wp:anchor distT="0" distB="0" distL="114300" distR="114300" simplePos="0" relativeHeight="251661312" behindDoc="0" locked="0" layoutInCell="1" allowOverlap="1" wp14:anchorId="4AECD7CF" wp14:editId="7B2000EE">
          <wp:simplePos x="0" y="0"/>
          <wp:positionH relativeFrom="margin">
            <wp:posOffset>1619250</wp:posOffset>
          </wp:positionH>
          <wp:positionV relativeFrom="paragraph">
            <wp:posOffset>41910</wp:posOffset>
          </wp:positionV>
          <wp:extent cx="1572260" cy="269043"/>
          <wp:effectExtent l="0" t="0" r="0" b="0"/>
          <wp:wrapNone/>
          <wp:docPr id="32" name="Picture 32" descr="G:\VNU new logo\VNU_Logotype_ASIA_PACIFIC_RGB_final_draw_20190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VNU new logo\VNU_Logotype_ASIA_PACIFIC_RGB_final_draw_2019092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2260" cy="26904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60451" w14:textId="77777777" w:rsidR="008C4D5C" w:rsidRDefault="008C4D5C" w:rsidP="00833C61">
      <w:r>
        <w:separator/>
      </w:r>
    </w:p>
  </w:footnote>
  <w:footnote w:type="continuationSeparator" w:id="0">
    <w:p w14:paraId="15CA583C" w14:textId="77777777" w:rsidR="008C4D5C" w:rsidRDefault="008C4D5C" w:rsidP="00833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2E02B" w14:textId="77777777" w:rsidR="00720CA2" w:rsidRDefault="00720CA2">
    <w:pPr>
      <w:pStyle w:val="Header"/>
      <w:rPr>
        <w:color w:val="595959" w:themeColor="text1" w:themeTint="A6"/>
      </w:rPr>
    </w:pPr>
    <w:r w:rsidRPr="006F4E19">
      <w:rPr>
        <w:noProof/>
        <w:color w:val="595959" w:themeColor="text1" w:themeTint="A6"/>
        <w:lang w:val="en-US" w:eastAsia="en-US" w:bidi="th-TH"/>
      </w:rPr>
      <w:drawing>
        <wp:anchor distT="0" distB="0" distL="114300" distR="114300" simplePos="0" relativeHeight="251660288" behindDoc="0" locked="0" layoutInCell="1" allowOverlap="1" wp14:anchorId="088380B0" wp14:editId="37EC8D45">
          <wp:simplePos x="0" y="0"/>
          <wp:positionH relativeFrom="margin">
            <wp:posOffset>1571625</wp:posOffset>
          </wp:positionH>
          <wp:positionV relativeFrom="paragraph">
            <wp:posOffset>-203835</wp:posOffset>
          </wp:positionV>
          <wp:extent cx="1448435" cy="666750"/>
          <wp:effectExtent l="0" t="0" r="0" b="0"/>
          <wp:wrapNone/>
          <wp:docPr id="30" name="Picture 30" descr="G:\AGRITECHNICA ASIA &amp; Horti ASIA 2020\Agritec_ASIA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GRITECHNICA ASIA &amp; Horti ASIA 2020\Agritec_ASIA_4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843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E19">
      <w:rPr>
        <w:noProof/>
        <w:color w:val="595959" w:themeColor="text1" w:themeTint="A6"/>
        <w:lang w:val="en-US" w:eastAsia="en-US" w:bidi="th-TH"/>
      </w:rPr>
      <w:drawing>
        <wp:anchor distT="0" distB="0" distL="114300" distR="114300" simplePos="0" relativeHeight="251659264" behindDoc="0" locked="0" layoutInCell="1" allowOverlap="1" wp14:anchorId="08F465CA" wp14:editId="22F1A211">
          <wp:simplePos x="0" y="0"/>
          <wp:positionH relativeFrom="margin">
            <wp:posOffset>3062605</wp:posOffset>
          </wp:positionH>
          <wp:positionV relativeFrom="paragraph">
            <wp:posOffset>-450850</wp:posOffset>
          </wp:positionV>
          <wp:extent cx="1445895" cy="1076325"/>
          <wp:effectExtent l="0" t="0" r="0" b="0"/>
          <wp:wrapNone/>
          <wp:docPr id="29" name="Picture 29" descr="Q:\ATA &amp; HA\2020\logo\logo Hort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ATA &amp; HA\2020\logo\logo Horti-0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589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E76DD" w14:textId="77777777" w:rsidR="00720CA2" w:rsidRDefault="00720CA2">
    <w:pPr>
      <w:pStyle w:val="Header"/>
      <w:rPr>
        <w:color w:val="595959" w:themeColor="text1" w:themeTint="A6"/>
      </w:rPr>
    </w:pPr>
  </w:p>
  <w:p w14:paraId="3AE2BA54" w14:textId="77777777" w:rsidR="002E2259" w:rsidRDefault="002E2259">
    <w:pPr>
      <w:pStyle w:val="Header"/>
      <w:rPr>
        <w:color w:val="595959" w:themeColor="text1" w:themeTint="A6"/>
      </w:rPr>
    </w:pPr>
  </w:p>
  <w:p w14:paraId="2712EB47" w14:textId="77777777" w:rsidR="00833C61" w:rsidRPr="00991A6E" w:rsidRDefault="00833C61">
    <w:pPr>
      <w:pStyle w:val="Header"/>
      <w:rPr>
        <w:color w:val="7F7F7F" w:themeColor="text1" w:themeTint="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E1A"/>
    <w:rsid w:val="00022281"/>
    <w:rsid w:val="00046CCE"/>
    <w:rsid w:val="0006682D"/>
    <w:rsid w:val="001844FF"/>
    <w:rsid w:val="001E4834"/>
    <w:rsid w:val="00260C9F"/>
    <w:rsid w:val="00261DE8"/>
    <w:rsid w:val="00283370"/>
    <w:rsid w:val="002957F6"/>
    <w:rsid w:val="002E03C9"/>
    <w:rsid w:val="002E2259"/>
    <w:rsid w:val="003755CC"/>
    <w:rsid w:val="003E2D0E"/>
    <w:rsid w:val="003F1965"/>
    <w:rsid w:val="004657A3"/>
    <w:rsid w:val="004849CB"/>
    <w:rsid w:val="004913F1"/>
    <w:rsid w:val="00494AA8"/>
    <w:rsid w:val="004F69BB"/>
    <w:rsid w:val="005615D7"/>
    <w:rsid w:val="006471AE"/>
    <w:rsid w:val="006900E6"/>
    <w:rsid w:val="00694293"/>
    <w:rsid w:val="006F4E19"/>
    <w:rsid w:val="006F5252"/>
    <w:rsid w:val="00705A8A"/>
    <w:rsid w:val="00720CA2"/>
    <w:rsid w:val="00782B7C"/>
    <w:rsid w:val="00833C61"/>
    <w:rsid w:val="008C4D5C"/>
    <w:rsid w:val="00971224"/>
    <w:rsid w:val="00991A6E"/>
    <w:rsid w:val="009B497B"/>
    <w:rsid w:val="009E6E1A"/>
    <w:rsid w:val="00A945E5"/>
    <w:rsid w:val="00B44B62"/>
    <w:rsid w:val="00B610D4"/>
    <w:rsid w:val="00BB2FFB"/>
    <w:rsid w:val="00BC3A05"/>
    <w:rsid w:val="00BE52C3"/>
    <w:rsid w:val="00C42224"/>
    <w:rsid w:val="00C426AE"/>
    <w:rsid w:val="00C452A1"/>
    <w:rsid w:val="00C53141"/>
    <w:rsid w:val="00CB6817"/>
    <w:rsid w:val="00CC0DFB"/>
    <w:rsid w:val="00CD117E"/>
    <w:rsid w:val="00D07D6B"/>
    <w:rsid w:val="00EC41ED"/>
    <w:rsid w:val="00F023E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D4ED0"/>
  <w15:docId w15:val="{FC5B3AA2-4BB8-49B1-8C62-79A600022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C61"/>
    <w:pPr>
      <w:spacing w:after="0" w:line="240" w:lineRule="auto"/>
    </w:pPr>
    <w:rPr>
      <w:rFonts w:ascii="Times New Roman" w:eastAsia="Times New Roman" w:hAnsi="Times New Roman" w:cs="Times New Roman"/>
      <w:sz w:val="24"/>
      <w:szCs w:val="20"/>
      <w:lang w:val="de-DE" w:eastAsia="de-D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3C61"/>
    <w:pPr>
      <w:tabs>
        <w:tab w:val="center" w:pos="4513"/>
        <w:tab w:val="right" w:pos="9026"/>
      </w:tabs>
    </w:pPr>
  </w:style>
  <w:style w:type="character" w:customStyle="1" w:styleId="HeaderChar">
    <w:name w:val="Header Char"/>
    <w:basedOn w:val="DefaultParagraphFont"/>
    <w:link w:val="Header"/>
    <w:uiPriority w:val="99"/>
    <w:rsid w:val="00833C61"/>
    <w:rPr>
      <w:rFonts w:ascii="Times New Roman" w:eastAsia="Times New Roman" w:hAnsi="Times New Roman" w:cs="Times New Roman"/>
      <w:sz w:val="24"/>
      <w:szCs w:val="20"/>
      <w:lang w:val="de-DE" w:eastAsia="de-DE" w:bidi="ar-SA"/>
    </w:rPr>
  </w:style>
  <w:style w:type="paragraph" w:styleId="Footer">
    <w:name w:val="footer"/>
    <w:basedOn w:val="Normal"/>
    <w:link w:val="FooterChar"/>
    <w:uiPriority w:val="99"/>
    <w:unhideWhenUsed/>
    <w:rsid w:val="00833C61"/>
    <w:pPr>
      <w:tabs>
        <w:tab w:val="center" w:pos="4513"/>
        <w:tab w:val="right" w:pos="9026"/>
      </w:tabs>
    </w:pPr>
  </w:style>
  <w:style w:type="character" w:customStyle="1" w:styleId="FooterChar">
    <w:name w:val="Footer Char"/>
    <w:basedOn w:val="DefaultParagraphFont"/>
    <w:link w:val="Footer"/>
    <w:uiPriority w:val="99"/>
    <w:rsid w:val="00833C61"/>
    <w:rPr>
      <w:rFonts w:ascii="Times New Roman" w:eastAsia="Times New Roman" w:hAnsi="Times New Roman" w:cs="Times New Roman"/>
      <w:sz w:val="24"/>
      <w:szCs w:val="20"/>
      <w:lang w:val="de-DE" w:eastAsia="de-DE" w:bidi="ar-SA"/>
    </w:rPr>
  </w:style>
  <w:style w:type="character" w:styleId="Hyperlink">
    <w:name w:val="Hyperlink"/>
    <w:rsid w:val="00694293"/>
    <w:rPr>
      <w:color w:val="0000FF"/>
      <w:u w:val="single"/>
    </w:rPr>
  </w:style>
  <w:style w:type="paragraph" w:styleId="HTMLPreformatted">
    <w:name w:val="HTML Preformatted"/>
    <w:basedOn w:val="Normal"/>
    <w:link w:val="HTMLPreformattedChar"/>
    <w:uiPriority w:val="99"/>
    <w:semiHidden/>
    <w:unhideWhenUsed/>
    <w:rsid w:val="00647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cs="Tahoma"/>
      <w:sz w:val="20"/>
      <w:lang w:val="en-US" w:eastAsia="en-US" w:bidi="th-TH"/>
    </w:rPr>
  </w:style>
  <w:style w:type="character" w:customStyle="1" w:styleId="HTMLPreformattedChar">
    <w:name w:val="HTML Preformatted Char"/>
    <w:basedOn w:val="DefaultParagraphFont"/>
    <w:link w:val="HTMLPreformatted"/>
    <w:uiPriority w:val="99"/>
    <w:semiHidden/>
    <w:rsid w:val="006471AE"/>
    <w:rPr>
      <w:rFonts w:ascii="Tahoma" w:eastAsia="Times New Roman" w:hAnsi="Tahoma" w:cs="Tahoma"/>
      <w:sz w:val="20"/>
      <w:szCs w:val="20"/>
    </w:rPr>
  </w:style>
  <w:style w:type="paragraph" w:styleId="BalloonText">
    <w:name w:val="Balloon Text"/>
    <w:basedOn w:val="Normal"/>
    <w:link w:val="BalloonTextChar"/>
    <w:uiPriority w:val="99"/>
    <w:semiHidden/>
    <w:unhideWhenUsed/>
    <w:rsid w:val="002957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7F6"/>
    <w:rPr>
      <w:rFonts w:ascii="Segoe UI" w:eastAsia="Times New Roman" w:hAnsi="Segoe UI" w:cs="Segoe UI"/>
      <w:sz w:val="18"/>
      <w:szCs w:val="18"/>
      <w:lang w:val="de-DE" w:eastAsia="de-DE" w:bidi="ar-SA"/>
    </w:rPr>
  </w:style>
  <w:style w:type="paragraph" w:styleId="NormalWeb">
    <w:name w:val="Normal (Web)"/>
    <w:basedOn w:val="Normal"/>
    <w:uiPriority w:val="99"/>
    <w:unhideWhenUsed/>
    <w:rsid w:val="002E2259"/>
    <w:pPr>
      <w:spacing w:before="100" w:beforeAutospacing="1" w:after="100" w:afterAutospacing="1"/>
    </w:pPr>
    <w:rPr>
      <w:szCs w:val="24"/>
    </w:rPr>
  </w:style>
  <w:style w:type="character" w:styleId="CommentReference">
    <w:name w:val="annotation reference"/>
    <w:basedOn w:val="DefaultParagraphFont"/>
    <w:uiPriority w:val="99"/>
    <w:semiHidden/>
    <w:unhideWhenUsed/>
    <w:rsid w:val="006900E6"/>
    <w:rPr>
      <w:sz w:val="16"/>
      <w:szCs w:val="16"/>
    </w:rPr>
  </w:style>
  <w:style w:type="paragraph" w:styleId="CommentText">
    <w:name w:val="annotation text"/>
    <w:basedOn w:val="Normal"/>
    <w:link w:val="CommentTextChar"/>
    <w:uiPriority w:val="99"/>
    <w:semiHidden/>
    <w:unhideWhenUsed/>
    <w:rsid w:val="006900E6"/>
    <w:rPr>
      <w:sz w:val="20"/>
    </w:rPr>
  </w:style>
  <w:style w:type="character" w:customStyle="1" w:styleId="CommentTextChar">
    <w:name w:val="Comment Text Char"/>
    <w:basedOn w:val="DefaultParagraphFont"/>
    <w:link w:val="CommentText"/>
    <w:uiPriority w:val="99"/>
    <w:semiHidden/>
    <w:rsid w:val="006900E6"/>
    <w:rPr>
      <w:rFonts w:ascii="Times New Roman" w:eastAsia="Times New Roman" w:hAnsi="Times New Roman" w:cs="Times New Roman"/>
      <w:sz w:val="20"/>
      <w:szCs w:val="20"/>
      <w:lang w:val="de-DE" w:eastAsia="de-DE" w:bidi="ar-SA"/>
    </w:rPr>
  </w:style>
  <w:style w:type="paragraph" w:styleId="CommentSubject">
    <w:name w:val="annotation subject"/>
    <w:basedOn w:val="CommentText"/>
    <w:next w:val="CommentText"/>
    <w:link w:val="CommentSubjectChar"/>
    <w:uiPriority w:val="99"/>
    <w:semiHidden/>
    <w:unhideWhenUsed/>
    <w:rsid w:val="006900E6"/>
    <w:rPr>
      <w:b/>
      <w:bCs/>
    </w:rPr>
  </w:style>
  <w:style w:type="character" w:customStyle="1" w:styleId="CommentSubjectChar">
    <w:name w:val="Comment Subject Char"/>
    <w:basedOn w:val="CommentTextChar"/>
    <w:link w:val="CommentSubject"/>
    <w:uiPriority w:val="99"/>
    <w:semiHidden/>
    <w:rsid w:val="006900E6"/>
    <w:rPr>
      <w:rFonts w:ascii="Times New Roman" w:eastAsia="Times New Roman" w:hAnsi="Times New Roman" w:cs="Times New Roman"/>
      <w:b/>
      <w:bCs/>
      <w:sz w:val="20"/>
      <w:szCs w:val="20"/>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051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nuasiapacific.com" TargetMode="External"/><Relationship Id="rId3" Type="http://schemas.openxmlformats.org/officeDocument/2006/relationships/webSettings" Target="webSettings.xml"/><Relationship Id="rId7" Type="http://schemas.openxmlformats.org/officeDocument/2006/relationships/hyperlink" Target="http://www.horti-asia.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gritechnica-asia.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saengtip@vnuasiapacific.com" TargetMode="External"/><Relationship Id="rId2" Type="http://schemas.openxmlformats.org/officeDocument/2006/relationships/hyperlink" Target="http://www.dlg.org" TargetMode="External"/><Relationship Id="rId1" Type="http://schemas.openxmlformats.org/officeDocument/2006/relationships/hyperlink" Target="mailto:m.conlong@DLG.org" TargetMode="External"/><Relationship Id="rId6" Type="http://schemas.openxmlformats.org/officeDocument/2006/relationships/image" Target="media/image4.png"/><Relationship Id="rId5" Type="http://schemas.openxmlformats.org/officeDocument/2006/relationships/image" Target="media/image3.jpg"/><Relationship Id="rId4" Type="http://schemas.openxmlformats.org/officeDocument/2006/relationships/hyperlink" Target="http://www.vnuasiapacific.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647</Words>
  <Characters>3691</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Sasiwimon Nitikornwarakul</dc:creator>
  <cp:keywords/>
  <dc:description/>
  <cp:lastModifiedBy>Sasiwimon Nitikornwarakul</cp:lastModifiedBy>
  <cp:revision>5</cp:revision>
  <cp:lastPrinted>2020-08-17T10:14:00Z</cp:lastPrinted>
  <dcterms:created xsi:type="dcterms:W3CDTF">2020-08-17T10:08:00Z</dcterms:created>
  <dcterms:modified xsi:type="dcterms:W3CDTF">2020-08-17T10:14:00Z</dcterms:modified>
</cp:coreProperties>
</file>