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39690D" w14:textId="77777777" w:rsidR="00041DCD" w:rsidRDefault="00041DCD">
      <w:pPr>
        <w:pStyle w:val="BodyA"/>
        <w:rPr>
          <w:sz w:val="24"/>
          <w:szCs w:val="24"/>
        </w:rPr>
      </w:pPr>
    </w:p>
    <w:p w14:paraId="35889EC1" w14:textId="2E28C151" w:rsidR="000A076D" w:rsidRDefault="00F01575" w:rsidP="00B61794">
      <w:pPr>
        <w:jc w:val="center"/>
        <w:rPr>
          <w:b/>
          <w:bCs/>
          <w:sz w:val="28"/>
          <w:szCs w:val="36"/>
        </w:rPr>
      </w:pPr>
      <w:r w:rsidRPr="000A076D">
        <w:rPr>
          <w:b/>
          <w:bCs/>
          <w:sz w:val="28"/>
          <w:szCs w:val="36"/>
        </w:rPr>
        <w:t xml:space="preserve">VNU ASIA PACIFIC </w:t>
      </w:r>
      <w:r w:rsidR="00054459" w:rsidRPr="000A076D">
        <w:rPr>
          <w:b/>
          <w:bCs/>
          <w:sz w:val="28"/>
          <w:szCs w:val="36"/>
        </w:rPr>
        <w:t>PART</w:t>
      </w:r>
      <w:r w:rsidR="001A2AAD">
        <w:rPr>
          <w:b/>
          <w:bCs/>
          <w:sz w:val="28"/>
          <w:szCs w:val="36"/>
        </w:rPr>
        <w:t>NER</w:t>
      </w:r>
      <w:r w:rsidR="00054459" w:rsidRPr="000A076D">
        <w:rPr>
          <w:b/>
          <w:bCs/>
          <w:sz w:val="28"/>
          <w:szCs w:val="36"/>
        </w:rPr>
        <w:t xml:space="preserve">S WITH </w:t>
      </w:r>
      <w:r w:rsidRPr="000A076D">
        <w:rPr>
          <w:b/>
          <w:bCs/>
          <w:sz w:val="28"/>
          <w:szCs w:val="36"/>
        </w:rPr>
        <w:t>THAILAND EXHIBITION</w:t>
      </w:r>
    </w:p>
    <w:p w14:paraId="5531D3D4" w14:textId="72562E61" w:rsidR="00F01575" w:rsidRPr="000A076D" w:rsidRDefault="00F01575" w:rsidP="00B61794">
      <w:pPr>
        <w:jc w:val="center"/>
        <w:rPr>
          <w:b/>
          <w:bCs/>
          <w:sz w:val="28"/>
          <w:szCs w:val="36"/>
        </w:rPr>
      </w:pPr>
      <w:r w:rsidRPr="000A076D">
        <w:rPr>
          <w:b/>
          <w:bCs/>
          <w:sz w:val="28"/>
          <w:szCs w:val="36"/>
        </w:rPr>
        <w:t>ASSOCIATION (TEA</w:t>
      </w:r>
      <w:r w:rsidR="00054459" w:rsidRPr="000A076D">
        <w:rPr>
          <w:b/>
          <w:bCs/>
          <w:sz w:val="28"/>
          <w:szCs w:val="36"/>
        </w:rPr>
        <w:t>)</w:t>
      </w:r>
      <w:r w:rsidR="000A076D" w:rsidRPr="000A076D">
        <w:rPr>
          <w:rFonts w:cs="Angsana New" w:hint="cs"/>
          <w:b/>
          <w:bCs/>
          <w:sz w:val="28"/>
          <w:szCs w:val="36"/>
          <w:cs/>
          <w:lang w:bidi="th-TH"/>
        </w:rPr>
        <w:t xml:space="preserve"> </w:t>
      </w:r>
      <w:r w:rsidR="00054459" w:rsidRPr="000A076D">
        <w:rPr>
          <w:b/>
          <w:bCs/>
          <w:sz w:val="28"/>
          <w:szCs w:val="36"/>
        </w:rPr>
        <w:t xml:space="preserve">TO </w:t>
      </w:r>
      <w:r w:rsidRPr="000A076D">
        <w:rPr>
          <w:b/>
          <w:bCs/>
          <w:sz w:val="28"/>
          <w:szCs w:val="36"/>
        </w:rPr>
        <w:t xml:space="preserve">ORGANIZE </w:t>
      </w:r>
      <w:r w:rsidR="00054459" w:rsidRPr="000A076D">
        <w:rPr>
          <w:b/>
          <w:bCs/>
          <w:sz w:val="28"/>
          <w:szCs w:val="36"/>
        </w:rPr>
        <w:t xml:space="preserve">A COMPREHENSIVE </w:t>
      </w:r>
      <w:r w:rsidRPr="000A076D">
        <w:rPr>
          <w:b/>
          <w:bCs/>
          <w:sz w:val="28"/>
          <w:szCs w:val="36"/>
        </w:rPr>
        <w:t xml:space="preserve">WEBINAR SERIES FOR </w:t>
      </w:r>
      <w:r w:rsidR="00B61794">
        <w:rPr>
          <w:b/>
          <w:bCs/>
          <w:sz w:val="28"/>
          <w:szCs w:val="36"/>
        </w:rPr>
        <w:t xml:space="preserve">THE </w:t>
      </w:r>
      <w:r w:rsidR="00C52A65">
        <w:rPr>
          <w:b/>
          <w:bCs/>
          <w:sz w:val="28"/>
          <w:szCs w:val="36"/>
        </w:rPr>
        <w:t xml:space="preserve">THAI </w:t>
      </w:r>
      <w:r w:rsidRPr="000A076D">
        <w:rPr>
          <w:b/>
          <w:bCs/>
          <w:sz w:val="28"/>
          <w:szCs w:val="36"/>
        </w:rPr>
        <w:t xml:space="preserve">EXHIBITION </w:t>
      </w:r>
      <w:r w:rsidR="00054459" w:rsidRPr="000A076D">
        <w:rPr>
          <w:b/>
          <w:bCs/>
          <w:sz w:val="28"/>
          <w:szCs w:val="36"/>
        </w:rPr>
        <w:t>INDUSTRY</w:t>
      </w:r>
    </w:p>
    <w:p w14:paraId="739847A6" w14:textId="77777777" w:rsidR="00F01575" w:rsidRPr="000A076D" w:rsidRDefault="00F01575" w:rsidP="000A076D">
      <w:pPr>
        <w:rPr>
          <w:b/>
          <w:bCs/>
          <w:sz w:val="32"/>
          <w:szCs w:val="40"/>
        </w:rPr>
      </w:pPr>
    </w:p>
    <w:p w14:paraId="3401B121" w14:textId="78B3FF76" w:rsidR="00F01575" w:rsidRDefault="00F01575" w:rsidP="00F01575">
      <w:pPr>
        <w:spacing w:before="240"/>
        <w:jc w:val="thaiDistribute"/>
      </w:pPr>
      <w:r w:rsidRPr="00A052C7">
        <w:rPr>
          <w:b/>
          <w:iCs/>
        </w:rPr>
        <w:t>BANGKOK</w:t>
      </w:r>
      <w:r w:rsidR="000A076D">
        <w:rPr>
          <w:iCs/>
        </w:rPr>
        <w:t xml:space="preserve"> – September </w:t>
      </w:r>
      <w:r w:rsidR="000A076D">
        <w:rPr>
          <w:rFonts w:cs="Angsana New"/>
          <w:iCs/>
          <w:szCs w:val="30"/>
          <w:lang w:bidi="th-TH"/>
        </w:rPr>
        <w:t>9</w:t>
      </w:r>
      <w:r w:rsidRPr="00A052C7">
        <w:rPr>
          <w:iCs/>
        </w:rPr>
        <w:t>, 2020</w:t>
      </w:r>
      <w:r>
        <w:rPr>
          <w:i/>
          <w:iCs/>
        </w:rPr>
        <w:t xml:space="preserve"> – </w:t>
      </w:r>
      <w:r>
        <w:t>The Thai Exhibition Association (TEA)</w:t>
      </w:r>
      <w:r w:rsidRPr="00B13174">
        <w:t xml:space="preserve"> </w:t>
      </w:r>
      <w:r>
        <w:t xml:space="preserve">will organize a webinar series to connect </w:t>
      </w:r>
      <w:r w:rsidR="000640C0">
        <w:t xml:space="preserve">Thai </w:t>
      </w:r>
      <w:r>
        <w:t xml:space="preserve">exhibition organizers </w:t>
      </w:r>
      <w:r w:rsidR="00B61794">
        <w:t xml:space="preserve">and </w:t>
      </w:r>
      <w:r>
        <w:t>related parties</w:t>
      </w:r>
      <w:r w:rsidR="00054459">
        <w:t>. VNU Asia Pacific won TEA’s bidding to organize the conference series</w:t>
      </w:r>
      <w:r>
        <w:t xml:space="preserve"> and will partner with</w:t>
      </w:r>
      <w:r w:rsidR="00054459">
        <w:t xml:space="preserve"> TEA in the execution. </w:t>
      </w:r>
      <w:r>
        <w:t xml:space="preserve">The </w:t>
      </w:r>
      <w:r w:rsidR="00054459">
        <w:t xml:space="preserve">webinar </w:t>
      </w:r>
      <w:r>
        <w:t xml:space="preserve">platform </w:t>
      </w:r>
      <w:r w:rsidR="00054459">
        <w:t xml:space="preserve">aims to </w:t>
      </w:r>
      <w:r>
        <w:t>allow exhibitors to share their best practices and experiences while creating a vast virtual network</w:t>
      </w:r>
      <w:r w:rsidR="00054459">
        <w:t xml:space="preserve"> at the same time</w:t>
      </w:r>
      <w:r>
        <w:t>.</w:t>
      </w:r>
    </w:p>
    <w:p w14:paraId="3FF50259" w14:textId="27F55F5F" w:rsidR="00F01575" w:rsidRPr="00A052C7" w:rsidRDefault="00F01575" w:rsidP="00F01575">
      <w:pPr>
        <w:spacing w:before="240"/>
        <w:jc w:val="thaiDistribute"/>
        <w:rPr>
          <w:i/>
          <w:iCs/>
        </w:rPr>
      </w:pPr>
      <w:r>
        <w:t xml:space="preserve">TEA </w:t>
      </w:r>
      <w:r w:rsidRPr="00B13174">
        <w:t>i</w:t>
      </w:r>
      <w:r>
        <w:t xml:space="preserve">s the </w:t>
      </w:r>
      <w:r w:rsidR="00054459">
        <w:t xml:space="preserve">leading </w:t>
      </w:r>
      <w:r>
        <w:t xml:space="preserve">association </w:t>
      </w:r>
      <w:r w:rsidR="00B61794">
        <w:t xml:space="preserve">for </w:t>
      </w:r>
      <w:r w:rsidRPr="00B13174">
        <w:t>organizers, exhibition centers, exhibition stand contractors, freight forwarders and related suppliers dedicated to the promotion and development of exhibitions in Thailand.</w:t>
      </w:r>
      <w:r>
        <w:t xml:space="preserve"> During the COVID-19 pandemic, global exhibitions struggle due to </w:t>
      </w:r>
      <w:r w:rsidR="00054459">
        <w:t xml:space="preserve">ongoing </w:t>
      </w:r>
      <w:r>
        <w:t xml:space="preserve">travel restrictions. Additionally, certain countries </w:t>
      </w:r>
      <w:r w:rsidR="00B61794">
        <w:t xml:space="preserve">still </w:t>
      </w:r>
      <w:r>
        <w:t xml:space="preserve">face restrictions that prohibit organizing trade shows. Since the beginning of the pandemic, TEA has continually worked alongside government agencies and </w:t>
      </w:r>
      <w:r w:rsidR="00B61794">
        <w:t xml:space="preserve">the </w:t>
      </w:r>
      <w:r>
        <w:t xml:space="preserve">private sector to transition exhibitions back to normal operations in a timely manner. </w:t>
      </w:r>
    </w:p>
    <w:p w14:paraId="3567F57C" w14:textId="76433ED0" w:rsidR="00F01575" w:rsidRDefault="00054459" w:rsidP="00F01575">
      <w:pPr>
        <w:spacing w:before="240"/>
        <w:jc w:val="thaiDistribute"/>
      </w:pPr>
      <w:r>
        <w:t xml:space="preserve">Both parties plan </w:t>
      </w:r>
      <w:r w:rsidR="00F01575">
        <w:t xml:space="preserve">a total of three webinars on the following dates: September 30, October 14, and November 4. The topics will cover the </w:t>
      </w:r>
      <w:r w:rsidR="000640C0">
        <w:t xml:space="preserve">Thai </w:t>
      </w:r>
      <w:r w:rsidR="00F01575">
        <w:t xml:space="preserve">Exhibition, Convention, and Event </w:t>
      </w:r>
      <w:r>
        <w:t>Industries</w:t>
      </w:r>
      <w:r w:rsidR="00F01575">
        <w:t>.</w:t>
      </w:r>
    </w:p>
    <w:p w14:paraId="1AAA5AEA" w14:textId="6987FEFD" w:rsidR="00F01575" w:rsidRDefault="00F01575" w:rsidP="000A076D">
      <w:pPr>
        <w:spacing w:before="240"/>
        <w:jc w:val="thaiDistribute"/>
      </w:pPr>
      <w:r>
        <w:t xml:space="preserve">“This is a great opportunity to help the exhibition industry at this </w:t>
      </w:r>
      <w:r w:rsidR="00B61794">
        <w:t xml:space="preserve">difficult </w:t>
      </w:r>
      <w:r>
        <w:t>moment. With years of professional conference</w:t>
      </w:r>
      <w:r>
        <w:rPr>
          <w:rFonts w:hint="cs"/>
          <w:rtl/>
          <w:cs/>
        </w:rPr>
        <w:t xml:space="preserve"> </w:t>
      </w:r>
      <w:r w:rsidR="00B61794">
        <w:t xml:space="preserve">and </w:t>
      </w:r>
      <w:r w:rsidR="00B61794">
        <w:rPr>
          <w:rFonts w:hint="cs"/>
        </w:rPr>
        <w:t>exhibition</w:t>
      </w:r>
      <w:r>
        <w:t xml:space="preserve"> organizer experience, we are ready to support TEA with the various services we offer</w:t>
      </w:r>
      <w:r w:rsidR="00B61794">
        <w:t>,</w:t>
      </w:r>
      <w:r>
        <w:t xml:space="preserve"> </w:t>
      </w:r>
      <w:r w:rsidR="00F9557B">
        <w:t>especially in the digital and virtual space.</w:t>
      </w:r>
      <w:r>
        <w:t xml:space="preserve"> Although COVID-19 has </w:t>
      </w:r>
      <w:r w:rsidR="00F9557B">
        <w:t xml:space="preserve">reduced </w:t>
      </w:r>
      <w:r>
        <w:t>our international face-to-face event</w:t>
      </w:r>
      <w:r w:rsidR="00F9557B">
        <w:t>s significantly</w:t>
      </w:r>
      <w:r>
        <w:t xml:space="preserve">, we </w:t>
      </w:r>
      <w:r w:rsidR="00F9557B">
        <w:t xml:space="preserve">are optimistic that </w:t>
      </w:r>
      <w:r>
        <w:t>digital platform</w:t>
      </w:r>
      <w:r w:rsidR="00F9557B">
        <w:t>s</w:t>
      </w:r>
      <w:r>
        <w:t xml:space="preserve"> will help </w:t>
      </w:r>
      <w:r w:rsidR="00F9557B">
        <w:t xml:space="preserve">to </w:t>
      </w:r>
      <w:r>
        <w:t xml:space="preserve">connect the global community and continue developing our business </w:t>
      </w:r>
      <w:r w:rsidR="00F9557B">
        <w:t>model further</w:t>
      </w:r>
      <w:r>
        <w:t xml:space="preserve">” </w:t>
      </w:r>
      <w:r w:rsidR="00F9557B">
        <w:t xml:space="preserve">comments </w:t>
      </w:r>
      <w:r>
        <w:t>Mr.</w:t>
      </w:r>
      <w:r w:rsidR="00F9557B">
        <w:t xml:space="preserve"> </w:t>
      </w:r>
      <w:r>
        <w:t>Heiko M. Stutzinger, Managing Director of VNU Asia Pacific.</w:t>
      </w:r>
    </w:p>
    <w:p w14:paraId="687865EA" w14:textId="77777777" w:rsidR="00B61794" w:rsidRDefault="00B61794" w:rsidP="00F01575">
      <w:pPr>
        <w:jc w:val="center"/>
        <w:rPr>
          <w:i/>
          <w:iCs/>
          <w:sz w:val="20"/>
          <w:szCs w:val="20"/>
        </w:rPr>
      </w:pPr>
    </w:p>
    <w:p w14:paraId="146E7D15" w14:textId="1EF2ECF0" w:rsidR="00F01575" w:rsidRPr="00F90955" w:rsidRDefault="00F01575" w:rsidP="00F01575">
      <w:pPr>
        <w:jc w:val="center"/>
        <w:rPr>
          <w:i/>
          <w:iCs/>
          <w:sz w:val="20"/>
          <w:szCs w:val="20"/>
        </w:rPr>
      </w:pPr>
      <w:r w:rsidRPr="00F90955">
        <w:rPr>
          <w:i/>
          <w:iCs/>
          <w:sz w:val="20"/>
          <w:szCs w:val="20"/>
        </w:rPr>
        <w:t>###</w:t>
      </w:r>
    </w:p>
    <w:p w14:paraId="02FC2A64" w14:textId="77777777" w:rsidR="00B61794" w:rsidRDefault="00B61794" w:rsidP="00F01575">
      <w:pPr>
        <w:jc w:val="thaiDistribute"/>
        <w:rPr>
          <w:b/>
        </w:rPr>
      </w:pPr>
    </w:p>
    <w:p w14:paraId="6DC13956" w14:textId="4AD25B0F" w:rsidR="00F01575" w:rsidRPr="00F90955" w:rsidRDefault="00F01575" w:rsidP="00F01575">
      <w:pPr>
        <w:jc w:val="thaiDistribute"/>
        <w:rPr>
          <w:sz w:val="20"/>
          <w:szCs w:val="20"/>
        </w:rPr>
      </w:pPr>
      <w:r w:rsidRPr="00F90955">
        <w:rPr>
          <w:b/>
          <w:sz w:val="20"/>
          <w:szCs w:val="20"/>
        </w:rPr>
        <w:t>For more information</w:t>
      </w:r>
      <w:r w:rsidRPr="00F90955">
        <w:rPr>
          <w:sz w:val="20"/>
          <w:szCs w:val="20"/>
        </w:rPr>
        <w:t xml:space="preserve">, please visit </w:t>
      </w:r>
      <w:hyperlink r:id="rId6" w:history="1">
        <w:r w:rsidRPr="00F90955">
          <w:rPr>
            <w:rStyle w:val="Hyperlink"/>
            <w:sz w:val="20"/>
            <w:szCs w:val="20"/>
          </w:rPr>
          <w:t>www.vnuasiapacific.com</w:t>
        </w:r>
      </w:hyperlink>
      <w:r w:rsidRPr="00F90955">
        <w:rPr>
          <w:sz w:val="20"/>
          <w:szCs w:val="20"/>
        </w:rPr>
        <w:t xml:space="preserve"> or </w:t>
      </w:r>
      <w:hyperlink r:id="rId7" w:history="1">
        <w:r w:rsidRPr="00F90955">
          <w:rPr>
            <w:rStyle w:val="Hyperlink"/>
            <w:sz w:val="20"/>
            <w:szCs w:val="20"/>
          </w:rPr>
          <w:t>yaowalak.s@vnuasiapacific.com</w:t>
        </w:r>
      </w:hyperlink>
      <w:r w:rsidRPr="00F90955">
        <w:rPr>
          <w:sz w:val="20"/>
          <w:szCs w:val="20"/>
        </w:rPr>
        <w:t xml:space="preserve"> </w:t>
      </w:r>
    </w:p>
    <w:p w14:paraId="28C1869D" w14:textId="77777777" w:rsidR="00F01575" w:rsidRPr="00F90955" w:rsidRDefault="00F01575" w:rsidP="00F01575">
      <w:pPr>
        <w:jc w:val="thaiDistribute"/>
        <w:rPr>
          <w:sz w:val="20"/>
          <w:szCs w:val="20"/>
        </w:rPr>
      </w:pPr>
    </w:p>
    <w:p w14:paraId="2355FDF1" w14:textId="77777777" w:rsidR="00F01575" w:rsidRPr="00F90955" w:rsidRDefault="00F01575" w:rsidP="00F01575">
      <w:pPr>
        <w:jc w:val="thaiDistribute"/>
        <w:rPr>
          <w:sz w:val="20"/>
          <w:szCs w:val="20"/>
        </w:rPr>
      </w:pPr>
      <w:r w:rsidRPr="00F90955">
        <w:rPr>
          <w:sz w:val="20"/>
          <w:szCs w:val="20"/>
        </w:rPr>
        <w:t>Stay connected with our exhibition community:</w:t>
      </w:r>
    </w:p>
    <w:p w14:paraId="34FBD647" w14:textId="77777777" w:rsidR="00F01575" w:rsidRPr="00F90955" w:rsidRDefault="00931109" w:rsidP="00F01575">
      <w:pPr>
        <w:jc w:val="thaiDistribute"/>
        <w:rPr>
          <w:sz w:val="20"/>
          <w:szCs w:val="20"/>
        </w:rPr>
      </w:pPr>
      <w:hyperlink r:id="rId8" w:history="1">
        <w:r w:rsidR="00F01575" w:rsidRPr="00F90955">
          <w:rPr>
            <w:rStyle w:val="Hyperlink"/>
            <w:sz w:val="20"/>
            <w:szCs w:val="20"/>
          </w:rPr>
          <w:t>www.linkedin.com/company/vnu-exhibitions-asia-pacific/</w:t>
        </w:r>
      </w:hyperlink>
      <w:r w:rsidR="00F01575" w:rsidRPr="00F90955">
        <w:rPr>
          <w:sz w:val="20"/>
          <w:szCs w:val="20"/>
        </w:rPr>
        <w:t xml:space="preserve"> </w:t>
      </w:r>
    </w:p>
    <w:p w14:paraId="3C581F76" w14:textId="77777777" w:rsidR="00F01575" w:rsidRPr="00F90955" w:rsidRDefault="00931109" w:rsidP="00F01575">
      <w:pPr>
        <w:jc w:val="thaiDistribute"/>
        <w:rPr>
          <w:sz w:val="20"/>
          <w:szCs w:val="20"/>
        </w:rPr>
      </w:pPr>
      <w:hyperlink r:id="rId9" w:history="1">
        <w:r w:rsidR="00F01575" w:rsidRPr="00F90955">
          <w:rPr>
            <w:rStyle w:val="Hyperlink"/>
            <w:sz w:val="20"/>
            <w:szCs w:val="20"/>
          </w:rPr>
          <w:t>www.facebook.com/VNUAP</w:t>
        </w:r>
      </w:hyperlink>
    </w:p>
    <w:p w14:paraId="0B94722F" w14:textId="287009CA" w:rsidR="00F01575" w:rsidRDefault="00F01575" w:rsidP="00F01575">
      <w:pPr>
        <w:rPr>
          <w:b/>
          <w:bCs/>
          <w:sz w:val="20"/>
          <w:szCs w:val="20"/>
        </w:rPr>
      </w:pPr>
    </w:p>
    <w:p w14:paraId="6D345562" w14:textId="77777777" w:rsidR="00B61794" w:rsidRPr="00F90955" w:rsidRDefault="00B61794" w:rsidP="00F01575">
      <w:pPr>
        <w:rPr>
          <w:b/>
          <w:bCs/>
          <w:sz w:val="20"/>
          <w:szCs w:val="20"/>
        </w:rPr>
      </w:pPr>
    </w:p>
    <w:p w14:paraId="58ED2986" w14:textId="77777777" w:rsidR="00F01575" w:rsidRPr="00F90955" w:rsidRDefault="00F01575" w:rsidP="00F01575">
      <w:pPr>
        <w:rPr>
          <w:b/>
          <w:bCs/>
          <w:color w:val="808080" w:themeColor="background1" w:themeShade="80"/>
          <w:sz w:val="20"/>
          <w:szCs w:val="20"/>
        </w:rPr>
      </w:pPr>
      <w:r w:rsidRPr="00F90955">
        <w:rPr>
          <w:b/>
          <w:bCs/>
          <w:color w:val="808080" w:themeColor="background1" w:themeShade="80"/>
          <w:sz w:val="20"/>
          <w:szCs w:val="20"/>
        </w:rPr>
        <w:t>About VNU Asia Pacific</w:t>
      </w:r>
      <w:bookmarkStart w:id="0" w:name="_GoBack"/>
      <w:bookmarkEnd w:id="0"/>
    </w:p>
    <w:p w14:paraId="1D5ED937" w14:textId="77777777" w:rsidR="00F01575" w:rsidRPr="00F90955" w:rsidRDefault="00F01575" w:rsidP="00F01575">
      <w:pPr>
        <w:rPr>
          <w:color w:val="808080" w:themeColor="background1" w:themeShade="80"/>
          <w:sz w:val="20"/>
          <w:szCs w:val="20"/>
        </w:rPr>
      </w:pPr>
    </w:p>
    <w:p w14:paraId="5ABFDD28" w14:textId="138E144C" w:rsidR="00F01575" w:rsidRPr="00F90955" w:rsidRDefault="00F01575" w:rsidP="00F01575">
      <w:pPr>
        <w:jc w:val="thaiDistribute"/>
        <w:rPr>
          <w:color w:val="808080" w:themeColor="background1" w:themeShade="80"/>
          <w:sz w:val="20"/>
          <w:szCs w:val="20"/>
        </w:rPr>
      </w:pPr>
      <w:r w:rsidRPr="00F90955">
        <w:rPr>
          <w:color w:val="808080" w:themeColor="background1" w:themeShade="80"/>
          <w:sz w:val="20"/>
          <w:szCs w:val="20"/>
        </w:rPr>
        <w:t xml:space="preserve">VNU Asia Pacific is part of the VNU Group, a globally operating exhibition company with offices in Utrecht, Shanghai and Bangkok, and consolidates the international exhibition business of Royal Dutch Jaarbeurs. In South East Asia, Jaarbeurs has formed a Joint Venture with TCC Assets, a leading corporate conglomerate in the fast-growing region. From its business hub in Bangkok, VNU Asia Pacific covers all key exhibition markets in South East Asia. VNU Asia Pacific has a constantly expanding portfolio including brands from the </w:t>
      </w:r>
      <w:proofErr w:type="spellStart"/>
      <w:r w:rsidRPr="00F90955">
        <w:rPr>
          <w:color w:val="808080" w:themeColor="background1" w:themeShade="80"/>
          <w:sz w:val="20"/>
          <w:szCs w:val="20"/>
        </w:rPr>
        <w:t>AgriTech</w:t>
      </w:r>
      <w:proofErr w:type="spellEnd"/>
      <w:r w:rsidRPr="00F90955">
        <w:rPr>
          <w:color w:val="808080" w:themeColor="background1" w:themeShade="80"/>
          <w:sz w:val="20"/>
          <w:szCs w:val="20"/>
        </w:rPr>
        <w:t>, Animal Husbandry, Animal Companion, Food, Life Sciences and Biotechnology industries.</w:t>
      </w:r>
    </w:p>
    <w:p w14:paraId="0D9440FE" w14:textId="77777777" w:rsidR="00F01575" w:rsidRPr="00F90955" w:rsidRDefault="00F01575" w:rsidP="00F01575">
      <w:pPr>
        <w:jc w:val="thaiDistribute"/>
        <w:rPr>
          <w:color w:val="808080" w:themeColor="background1" w:themeShade="80"/>
          <w:sz w:val="20"/>
          <w:szCs w:val="20"/>
        </w:rPr>
      </w:pPr>
    </w:p>
    <w:p w14:paraId="0B8E149D" w14:textId="77777777" w:rsidR="00F01575" w:rsidRPr="00F90955" w:rsidRDefault="00F01575" w:rsidP="00F01575">
      <w:pPr>
        <w:jc w:val="thaiDistribute"/>
        <w:rPr>
          <w:color w:val="808080" w:themeColor="background1" w:themeShade="80"/>
          <w:sz w:val="20"/>
          <w:szCs w:val="20"/>
        </w:rPr>
      </w:pPr>
      <w:r w:rsidRPr="00F90955">
        <w:rPr>
          <w:color w:val="808080" w:themeColor="background1" w:themeShade="80"/>
          <w:sz w:val="20"/>
          <w:szCs w:val="20"/>
        </w:rPr>
        <w:t>Royal Jaarbeurs belongs to the top 20 exhibition organizers by revenue worldwide and operates a 100.000 square meter exhibition center in the city of Utrecht, in the Netherlands. The Thai counterpart, TCC Assets</w:t>
      </w:r>
      <w:r w:rsidRPr="00F90955">
        <w:rPr>
          <w:color w:val="808080" w:themeColor="background1" w:themeShade="80"/>
          <w:sz w:val="20"/>
          <w:szCs w:val="20"/>
          <w:rtl/>
        </w:rPr>
        <w:t xml:space="preserve"> </w:t>
      </w:r>
      <w:r w:rsidRPr="00F90955">
        <w:rPr>
          <w:color w:val="808080" w:themeColor="background1" w:themeShade="80"/>
          <w:sz w:val="20"/>
          <w:szCs w:val="20"/>
        </w:rPr>
        <w:t xml:space="preserve">(Thailand), is one of South East Asia’s most recognized corporations. The portfolio of TCC Assets includes real estate development, hospitality services, as well as engineering and lifestyle services. </w:t>
      </w:r>
    </w:p>
    <w:p w14:paraId="64B97152" w14:textId="77777777" w:rsidR="00F01575" w:rsidRPr="00F90955" w:rsidRDefault="00F01575" w:rsidP="00F01575">
      <w:pPr>
        <w:jc w:val="thaiDistribute"/>
        <w:rPr>
          <w:color w:val="808080" w:themeColor="background1" w:themeShade="80"/>
          <w:sz w:val="20"/>
          <w:szCs w:val="20"/>
        </w:rPr>
      </w:pPr>
      <w:r w:rsidRPr="00F90955">
        <w:rPr>
          <w:color w:val="808080" w:themeColor="background1" w:themeShade="80"/>
          <w:sz w:val="20"/>
          <w:szCs w:val="20"/>
        </w:rPr>
        <w:t xml:space="preserve">For more information, visit </w:t>
      </w:r>
      <w:hyperlink r:id="rId10" w:history="1">
        <w:r w:rsidRPr="00F90955">
          <w:rPr>
            <w:rStyle w:val="Hyperlink"/>
            <w:color w:val="808080" w:themeColor="background1" w:themeShade="80"/>
            <w:sz w:val="20"/>
            <w:szCs w:val="20"/>
          </w:rPr>
          <w:t>www.vnuasiapacific.com</w:t>
        </w:r>
      </w:hyperlink>
      <w:r w:rsidRPr="00F90955">
        <w:rPr>
          <w:color w:val="808080" w:themeColor="background1" w:themeShade="80"/>
          <w:sz w:val="20"/>
          <w:szCs w:val="20"/>
        </w:rPr>
        <w:t xml:space="preserve"> </w:t>
      </w:r>
    </w:p>
    <w:sectPr w:rsidR="00F01575" w:rsidRPr="00F90955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9642" w14:textId="77777777" w:rsidR="00931109" w:rsidRDefault="00931109">
      <w:r>
        <w:separator/>
      </w:r>
    </w:p>
  </w:endnote>
  <w:endnote w:type="continuationSeparator" w:id="0">
    <w:p w14:paraId="5FD046E6" w14:textId="77777777" w:rsidR="00931109" w:rsidRDefault="009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6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7DB19" w14:textId="77777777" w:rsidR="00041DCD" w:rsidRDefault="00553FE8">
    <w:pPr>
      <w:pStyle w:val="HeaderFooter"/>
      <w:tabs>
        <w:tab w:val="clear" w:pos="9020"/>
        <w:tab w:val="center" w:pos="4819"/>
        <w:tab w:val="right" w:pos="9612"/>
      </w:tabs>
      <w:jc w:val="center"/>
    </w:pPr>
    <w:r>
      <w:rPr>
        <w:noProof/>
      </w:rPr>
      <w:drawing>
        <wp:inline distT="0" distB="0" distL="0" distR="0" wp14:anchorId="78AF5657" wp14:editId="799031B3">
          <wp:extent cx="3612421" cy="45504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2421" cy="4550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7177" w14:textId="77777777" w:rsidR="00931109" w:rsidRDefault="00931109">
      <w:r>
        <w:separator/>
      </w:r>
    </w:p>
  </w:footnote>
  <w:footnote w:type="continuationSeparator" w:id="0">
    <w:p w14:paraId="78ECBB76" w14:textId="77777777" w:rsidR="00931109" w:rsidRDefault="0093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D5D1" w14:textId="77777777" w:rsidR="00041DCD" w:rsidRDefault="00553FE8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6FB88C1F" wp14:editId="15E476D4">
          <wp:extent cx="1915606" cy="327250"/>
          <wp:effectExtent l="0" t="0" r="0" b="0"/>
          <wp:docPr id="1073741825" name="officeArt object" descr="VNU_Logotype_ASIA_PACIFIC_RGB_final_draw_2019092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NU_Logotype_ASIA_PACIFIC_RGB_final_draw_20190929.png" descr="VNU_Logotype_ASIA_PACIFIC_RGB_final_draw_20190929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606" cy="32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CD"/>
    <w:rsid w:val="00041DCD"/>
    <w:rsid w:val="00054459"/>
    <w:rsid w:val="000640C0"/>
    <w:rsid w:val="00072AB7"/>
    <w:rsid w:val="000A076D"/>
    <w:rsid w:val="001A2AAD"/>
    <w:rsid w:val="00422D14"/>
    <w:rsid w:val="00553FE8"/>
    <w:rsid w:val="00564CE5"/>
    <w:rsid w:val="00632C5D"/>
    <w:rsid w:val="007A5450"/>
    <w:rsid w:val="008D0FFC"/>
    <w:rsid w:val="00931109"/>
    <w:rsid w:val="009C1597"/>
    <w:rsid w:val="00B61794"/>
    <w:rsid w:val="00C52A65"/>
    <w:rsid w:val="00E01563"/>
    <w:rsid w:val="00F01575"/>
    <w:rsid w:val="00F90955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BBBB"/>
  <w15:docId w15:val="{272320F6-ADEC-4A46-A50D-8601CA80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6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vnu-exhibitions-asia-pacific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owalak.s@vnuasiapacific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nuasiapacific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nuasiapacifi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VNUA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Saengtip Wongboonma</dc:creator>
  <cp:lastModifiedBy>Saengtip Wongboonma</cp:lastModifiedBy>
  <cp:revision>2</cp:revision>
  <dcterms:created xsi:type="dcterms:W3CDTF">2020-09-09T10:21:00Z</dcterms:created>
  <dcterms:modified xsi:type="dcterms:W3CDTF">2020-09-09T10:21:00Z</dcterms:modified>
</cp:coreProperties>
</file>